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4B2" w:rsidRPr="00C5412C" w:rsidRDefault="00E804B2" w:rsidP="00E804B2">
      <w:pPr>
        <w:pStyle w:val="Corpodeltesto21"/>
        <w:tabs>
          <w:tab w:val="left" w:pos="6804"/>
        </w:tabs>
        <w:jc w:val="right"/>
        <w:rPr>
          <w:b/>
        </w:rPr>
      </w:pPr>
      <w:r w:rsidRPr="00C5412C">
        <w:rPr>
          <w:b/>
        </w:rPr>
        <w:t>Allegato “A”</w:t>
      </w:r>
    </w:p>
    <w:p w:rsidR="00E804B2" w:rsidRPr="00C5412C" w:rsidRDefault="00E804B2" w:rsidP="00E804B2">
      <w:pPr>
        <w:jc w:val="right"/>
        <w:rPr>
          <w:rFonts w:ascii="Arial" w:hAnsi="Arial" w:cs="Arial"/>
          <w:sz w:val="24"/>
          <w:szCs w:val="24"/>
        </w:rPr>
      </w:pPr>
    </w:p>
    <w:p w:rsidR="00E804B2" w:rsidRPr="00C5412C" w:rsidRDefault="00E804B2" w:rsidP="00E804B2">
      <w:pPr>
        <w:jc w:val="both"/>
        <w:rPr>
          <w:rFonts w:ascii="Arial" w:hAnsi="Arial" w:cs="Arial"/>
          <w:sz w:val="24"/>
          <w:szCs w:val="24"/>
        </w:rPr>
      </w:pPr>
      <w:r w:rsidRPr="00C5412C">
        <w:rPr>
          <w:rFonts w:ascii="Arial" w:hAnsi="Arial" w:cs="Arial"/>
          <w:sz w:val="24"/>
          <w:szCs w:val="24"/>
        </w:rPr>
        <w:t xml:space="preserve">P.S.R. PER L’UMBRIA 2014-2020 - MISURA 11 - AGRICOLTURA BIOLOGICA - AVVISO PUBBLICO PER LA PRESENTAZIONE DELLE </w:t>
      </w:r>
      <w:r w:rsidR="003F77AC" w:rsidRPr="00C5412C">
        <w:rPr>
          <w:rFonts w:ascii="Arial" w:hAnsi="Arial" w:cs="Arial"/>
          <w:sz w:val="24"/>
          <w:szCs w:val="24"/>
        </w:rPr>
        <w:t>DOMANDE DI SOSTEGNO</w:t>
      </w:r>
      <w:r w:rsidRPr="00C5412C">
        <w:rPr>
          <w:rFonts w:ascii="Arial" w:hAnsi="Arial" w:cs="Arial"/>
          <w:sz w:val="24"/>
          <w:szCs w:val="24"/>
        </w:rPr>
        <w:t>. ANNUALITÀ 201</w:t>
      </w:r>
      <w:r w:rsidR="00373893" w:rsidRPr="00C5412C">
        <w:rPr>
          <w:rFonts w:ascii="Arial" w:hAnsi="Arial" w:cs="Arial"/>
          <w:sz w:val="24"/>
          <w:szCs w:val="24"/>
        </w:rPr>
        <w:t>6</w:t>
      </w:r>
      <w:r w:rsidRPr="00C5412C">
        <w:rPr>
          <w:rFonts w:ascii="Arial" w:hAnsi="Arial" w:cs="Arial"/>
          <w:sz w:val="24"/>
          <w:szCs w:val="24"/>
        </w:rPr>
        <w:t>.</w:t>
      </w:r>
    </w:p>
    <w:p w:rsidR="00E804B2" w:rsidRPr="00C5412C" w:rsidRDefault="00E804B2" w:rsidP="00E804B2">
      <w:pPr>
        <w:jc w:val="both"/>
        <w:rPr>
          <w:rFonts w:ascii="Arial" w:hAnsi="Arial" w:cs="Arial"/>
        </w:rPr>
      </w:pPr>
    </w:p>
    <w:p w:rsidR="001F0F17" w:rsidRPr="00C5412C" w:rsidRDefault="001F0F17" w:rsidP="00D06225">
      <w:pPr>
        <w:rPr>
          <w:rFonts w:ascii="Arial" w:hAnsi="Arial" w:cs="Arial"/>
          <w:sz w:val="24"/>
        </w:rPr>
      </w:pPr>
    </w:p>
    <w:p w:rsidR="001F0F17" w:rsidRPr="00C5412C" w:rsidRDefault="001F0F17" w:rsidP="00D06225">
      <w:pPr>
        <w:rPr>
          <w:rFonts w:ascii="Arial" w:hAnsi="Arial" w:cs="Arial"/>
          <w:sz w:val="24"/>
        </w:rPr>
      </w:pPr>
    </w:p>
    <w:p w:rsidR="001F0F17" w:rsidRPr="00C5412C" w:rsidRDefault="001F0F17" w:rsidP="00D06225">
      <w:pPr>
        <w:rPr>
          <w:rFonts w:ascii="Arial" w:hAnsi="Arial" w:cs="Arial"/>
          <w:sz w:val="24"/>
        </w:rPr>
      </w:pPr>
    </w:p>
    <w:p w:rsidR="00E804B2" w:rsidRPr="00C5412C" w:rsidRDefault="00E804B2" w:rsidP="00E804B2">
      <w:pPr>
        <w:jc w:val="center"/>
        <w:rPr>
          <w:rFonts w:ascii="Arial" w:hAnsi="Arial" w:cs="Arial"/>
          <w:b/>
          <w:sz w:val="24"/>
        </w:rPr>
      </w:pPr>
      <w:r w:rsidRPr="00C5412C">
        <w:rPr>
          <w:rFonts w:ascii="Arial" w:hAnsi="Arial" w:cs="Arial"/>
          <w:b/>
          <w:sz w:val="24"/>
        </w:rPr>
        <w:t>Articolo 1</w:t>
      </w:r>
    </w:p>
    <w:p w:rsidR="00E804B2" w:rsidRPr="00C5412C" w:rsidRDefault="00E804B2" w:rsidP="00E804B2">
      <w:pPr>
        <w:jc w:val="center"/>
        <w:rPr>
          <w:rFonts w:ascii="Arial" w:hAnsi="Arial" w:cs="Arial"/>
          <w:b/>
          <w:sz w:val="24"/>
        </w:rPr>
      </w:pPr>
      <w:r w:rsidRPr="00C5412C">
        <w:rPr>
          <w:rFonts w:ascii="Arial" w:hAnsi="Arial" w:cs="Arial"/>
          <w:b/>
          <w:sz w:val="24"/>
        </w:rPr>
        <w:t>(Finalità della misura)</w:t>
      </w:r>
    </w:p>
    <w:p w:rsidR="00E804B2" w:rsidRPr="00C5412C" w:rsidRDefault="00E804B2" w:rsidP="00E804B2">
      <w:pPr>
        <w:jc w:val="center"/>
        <w:rPr>
          <w:rFonts w:ascii="Arial" w:hAnsi="Arial" w:cs="Arial"/>
          <w:sz w:val="24"/>
        </w:rPr>
      </w:pPr>
    </w:p>
    <w:p w:rsidR="00132B4F" w:rsidRPr="00C5412C" w:rsidRDefault="00132B4F" w:rsidP="000879A1">
      <w:pPr>
        <w:ind w:right="-181"/>
        <w:jc w:val="both"/>
        <w:rPr>
          <w:rFonts w:ascii="Arial" w:hAnsi="Arial" w:cs="Arial"/>
          <w:sz w:val="24"/>
          <w:szCs w:val="24"/>
        </w:rPr>
      </w:pPr>
      <w:r w:rsidRPr="00C5412C">
        <w:rPr>
          <w:rFonts w:ascii="Arial" w:hAnsi="Arial" w:cs="Arial"/>
          <w:sz w:val="24"/>
          <w:szCs w:val="24"/>
        </w:rPr>
        <w:t xml:space="preserve">La misura 11 </w:t>
      </w:r>
      <w:r w:rsidR="002F1E24" w:rsidRPr="00C5412C">
        <w:rPr>
          <w:rFonts w:ascii="Arial" w:hAnsi="Arial" w:cs="Arial"/>
          <w:sz w:val="24"/>
          <w:szCs w:val="24"/>
        </w:rPr>
        <w:t xml:space="preserve">intende </w:t>
      </w:r>
      <w:r w:rsidRPr="00C5412C">
        <w:rPr>
          <w:rFonts w:ascii="Arial" w:hAnsi="Arial" w:cs="Arial"/>
          <w:sz w:val="24"/>
          <w:szCs w:val="24"/>
        </w:rPr>
        <w:t>incentivare l’introduzione e il mantenimento del metodo dell’agricoltura biologica di cui al Reg. (CE) 834/2007 e al Reg. (CE) N. 889/2008 della commissione del 5 settembre 2008 recante modalità di applicazione del regolamento (CE) n. 834/2007 e successive modifiche ed integrazioni. La coltivazione biologica mira all’attuazione di una gestione aziendale a basso impatto ambientale in tutti gli ambiti della produzione con un ridotto impiego di prodotti di sintesi, un limitato consumo energetico e una rivalutazione dei principi attivi naturali. L’adesione ai principi e metodi indicati dal regolamento (CE) 834/2007 favorisce l’adozione di sistemi di autoregolamentazione già presenti in natura, garantendo nel contempo la difesa fitosanitaria, la tutela dell’ambiente e una riduzione degli input di produzione.</w:t>
      </w:r>
    </w:p>
    <w:p w:rsidR="004C2EE5" w:rsidRPr="00C5412C" w:rsidRDefault="004C2EE5" w:rsidP="000879A1">
      <w:pPr>
        <w:ind w:right="-181"/>
        <w:jc w:val="both"/>
        <w:rPr>
          <w:rFonts w:ascii="Arial" w:hAnsi="Arial" w:cs="Arial"/>
          <w:sz w:val="24"/>
          <w:szCs w:val="24"/>
        </w:rPr>
      </w:pPr>
      <w:r w:rsidRPr="00C5412C">
        <w:rPr>
          <w:rFonts w:ascii="Arial" w:hAnsi="Arial" w:cs="Arial"/>
          <w:sz w:val="24"/>
          <w:szCs w:val="24"/>
        </w:rPr>
        <w:t xml:space="preserve">L’agricoltura biologica è un sistema di produzione che sostiene l’integrità del suolo, dell’ecosistema e la salute delle persone. Si basa su processi di salvaguardia dell’ecosistema, biodiversità e cicli adatti alle condizioni locali, piuttosto che sull’uso di input con effetti avversi. </w:t>
      </w:r>
      <w:r w:rsidR="00B0366D" w:rsidRPr="00C5412C">
        <w:rPr>
          <w:rFonts w:ascii="Arial" w:hAnsi="Arial" w:cs="Arial"/>
          <w:sz w:val="24"/>
          <w:szCs w:val="24"/>
        </w:rPr>
        <w:t xml:space="preserve">Essa </w:t>
      </w:r>
      <w:r w:rsidRPr="00C5412C">
        <w:rPr>
          <w:rFonts w:ascii="Arial" w:hAnsi="Arial" w:cs="Arial"/>
          <w:sz w:val="24"/>
          <w:szCs w:val="24"/>
        </w:rPr>
        <w:t>combina tradizione, innovazione e scienza perché l’ambiente condiviso ne tragga beneficio e per promuovere relazioni corrette e una buona qualità della vita per tutti coloro che sono coinvolti.” (IFOAM, International Federation of Organic Agriculture Movement) .</w:t>
      </w:r>
    </w:p>
    <w:p w:rsidR="007939BA" w:rsidRPr="00C5412C" w:rsidRDefault="007939BA" w:rsidP="006C750D">
      <w:pPr>
        <w:ind w:right="-181"/>
        <w:jc w:val="both"/>
        <w:rPr>
          <w:rFonts w:ascii="Arial" w:hAnsi="Arial" w:cs="Arial"/>
          <w:sz w:val="24"/>
          <w:szCs w:val="24"/>
        </w:rPr>
      </w:pPr>
      <w:r w:rsidRPr="00C5412C">
        <w:rPr>
          <w:rFonts w:ascii="Arial" w:hAnsi="Arial" w:cs="Arial"/>
          <w:sz w:val="24"/>
          <w:szCs w:val="24"/>
        </w:rPr>
        <w:t>La misura è articolata in due sottomisure.</w:t>
      </w:r>
    </w:p>
    <w:p w:rsidR="0097474A" w:rsidRPr="00C5412C" w:rsidRDefault="0097474A" w:rsidP="0097474A">
      <w:pPr>
        <w:ind w:right="-181"/>
        <w:jc w:val="both"/>
        <w:rPr>
          <w:rFonts w:ascii="Arial" w:hAnsi="Arial" w:cs="Arial"/>
          <w:sz w:val="24"/>
          <w:szCs w:val="24"/>
        </w:rPr>
      </w:pPr>
      <w:r w:rsidRPr="00C5412C">
        <w:rPr>
          <w:rFonts w:ascii="Arial" w:hAnsi="Arial" w:cs="Arial"/>
          <w:sz w:val="24"/>
          <w:szCs w:val="24"/>
        </w:rPr>
        <w:t>11.1 - pagamento al fine di i</w:t>
      </w:r>
      <w:r w:rsidR="00616E67" w:rsidRPr="00C5412C">
        <w:rPr>
          <w:rFonts w:ascii="Arial" w:hAnsi="Arial" w:cs="Arial"/>
          <w:sz w:val="24"/>
          <w:szCs w:val="24"/>
        </w:rPr>
        <w:t>n</w:t>
      </w:r>
      <w:r w:rsidRPr="00C5412C">
        <w:rPr>
          <w:rFonts w:ascii="Arial" w:hAnsi="Arial" w:cs="Arial"/>
          <w:sz w:val="24"/>
          <w:szCs w:val="24"/>
        </w:rPr>
        <w:t>trodurre pratiche e metodi di produzione biologica</w:t>
      </w:r>
    </w:p>
    <w:p w:rsidR="00F51937" w:rsidRPr="00C5412C" w:rsidRDefault="00F51937" w:rsidP="006C750D">
      <w:pPr>
        <w:ind w:right="-181"/>
        <w:jc w:val="both"/>
        <w:rPr>
          <w:rFonts w:ascii="Arial" w:hAnsi="Arial" w:cs="Arial"/>
          <w:sz w:val="24"/>
          <w:szCs w:val="24"/>
        </w:rPr>
      </w:pPr>
      <w:r w:rsidRPr="00C5412C">
        <w:rPr>
          <w:rFonts w:ascii="Arial" w:hAnsi="Arial" w:cs="Arial"/>
          <w:sz w:val="24"/>
          <w:szCs w:val="24"/>
        </w:rPr>
        <w:t>11.2 - pagamento al fine di mantenere pratiche e metodi di produzione biologica</w:t>
      </w:r>
    </w:p>
    <w:p w:rsidR="00F51937" w:rsidRPr="00C5412C" w:rsidRDefault="00F51937" w:rsidP="006C750D">
      <w:pPr>
        <w:ind w:right="-181"/>
        <w:jc w:val="both"/>
        <w:rPr>
          <w:rFonts w:ascii="Arial" w:hAnsi="Arial" w:cs="Arial"/>
          <w:sz w:val="24"/>
          <w:szCs w:val="24"/>
        </w:rPr>
      </w:pPr>
    </w:p>
    <w:p w:rsidR="00553EC3" w:rsidRPr="00C5412C" w:rsidRDefault="00553EC3" w:rsidP="006C750D">
      <w:pPr>
        <w:ind w:right="-181"/>
        <w:jc w:val="both"/>
        <w:rPr>
          <w:rFonts w:ascii="Arial" w:hAnsi="Arial" w:cs="Arial"/>
          <w:sz w:val="24"/>
          <w:szCs w:val="24"/>
        </w:rPr>
      </w:pPr>
    </w:p>
    <w:p w:rsidR="0040726B" w:rsidRPr="00C5412C" w:rsidRDefault="0040726B" w:rsidP="0040726B">
      <w:pPr>
        <w:jc w:val="center"/>
        <w:rPr>
          <w:rFonts w:ascii="Arial" w:hAnsi="Arial" w:cs="Arial"/>
          <w:b/>
          <w:sz w:val="24"/>
          <w:u w:val="single"/>
        </w:rPr>
      </w:pPr>
      <w:r w:rsidRPr="00C5412C">
        <w:rPr>
          <w:rFonts w:ascii="Arial" w:hAnsi="Arial" w:cs="Arial"/>
          <w:b/>
          <w:sz w:val="24"/>
          <w:u w:val="single"/>
        </w:rPr>
        <w:t>Sezione 1</w:t>
      </w:r>
    </w:p>
    <w:p w:rsidR="0040726B" w:rsidRPr="00C5412C" w:rsidRDefault="0040726B" w:rsidP="0040726B">
      <w:pPr>
        <w:jc w:val="center"/>
        <w:rPr>
          <w:rFonts w:ascii="Arial" w:hAnsi="Arial" w:cs="Arial"/>
          <w:b/>
          <w:sz w:val="24"/>
        </w:rPr>
      </w:pPr>
    </w:p>
    <w:p w:rsidR="0040726B" w:rsidRPr="00C5412C" w:rsidRDefault="0040726B" w:rsidP="0040726B">
      <w:pPr>
        <w:jc w:val="center"/>
        <w:rPr>
          <w:rFonts w:ascii="Arial" w:hAnsi="Arial" w:cs="Arial"/>
          <w:b/>
          <w:sz w:val="24"/>
        </w:rPr>
      </w:pPr>
      <w:r w:rsidRPr="00C5412C">
        <w:rPr>
          <w:rFonts w:ascii="Arial" w:hAnsi="Arial" w:cs="Arial"/>
          <w:b/>
          <w:sz w:val="24"/>
        </w:rPr>
        <w:t>PARTE GENERALE</w:t>
      </w:r>
    </w:p>
    <w:p w:rsidR="0040726B" w:rsidRPr="00C5412C" w:rsidRDefault="0040726B" w:rsidP="0040726B">
      <w:pPr>
        <w:jc w:val="both"/>
        <w:rPr>
          <w:rFonts w:ascii="Arial" w:hAnsi="Arial" w:cs="Arial"/>
          <w:sz w:val="24"/>
        </w:rPr>
      </w:pPr>
    </w:p>
    <w:p w:rsidR="0040726B" w:rsidRPr="00C5412C" w:rsidRDefault="0040726B" w:rsidP="0040726B">
      <w:pPr>
        <w:jc w:val="center"/>
        <w:rPr>
          <w:rFonts w:ascii="Arial" w:hAnsi="Arial" w:cs="Arial"/>
          <w:b/>
          <w:sz w:val="24"/>
        </w:rPr>
      </w:pPr>
      <w:r w:rsidRPr="00C5412C">
        <w:rPr>
          <w:rFonts w:ascii="Arial" w:hAnsi="Arial" w:cs="Arial"/>
          <w:b/>
          <w:sz w:val="24"/>
        </w:rPr>
        <w:t>Articolo 2</w:t>
      </w:r>
    </w:p>
    <w:p w:rsidR="0040726B" w:rsidRPr="00C5412C" w:rsidRDefault="0040726B" w:rsidP="0040726B">
      <w:pPr>
        <w:jc w:val="center"/>
        <w:rPr>
          <w:rFonts w:ascii="Arial" w:hAnsi="Arial" w:cs="Arial"/>
          <w:b/>
          <w:sz w:val="24"/>
        </w:rPr>
      </w:pPr>
      <w:r w:rsidRPr="00C5412C">
        <w:rPr>
          <w:rFonts w:ascii="Arial" w:hAnsi="Arial" w:cs="Arial"/>
          <w:b/>
          <w:sz w:val="24"/>
        </w:rPr>
        <w:t>(Definizioni)</w:t>
      </w:r>
    </w:p>
    <w:p w:rsidR="0040726B" w:rsidRPr="00C5412C" w:rsidRDefault="0040726B" w:rsidP="0040726B">
      <w:pPr>
        <w:jc w:val="both"/>
        <w:rPr>
          <w:rFonts w:ascii="Arial" w:hAnsi="Arial" w:cs="Arial"/>
          <w:b/>
          <w:sz w:val="24"/>
        </w:rPr>
      </w:pPr>
    </w:p>
    <w:p w:rsidR="0040726B" w:rsidRPr="00C5412C" w:rsidRDefault="0040726B" w:rsidP="0040726B">
      <w:pPr>
        <w:jc w:val="both"/>
        <w:rPr>
          <w:rFonts w:ascii="Arial" w:hAnsi="Arial" w:cs="Arial"/>
          <w:b/>
          <w:sz w:val="24"/>
        </w:rPr>
      </w:pPr>
      <w:r w:rsidRPr="00C5412C">
        <w:rPr>
          <w:rFonts w:ascii="Arial" w:hAnsi="Arial" w:cs="Arial"/>
          <w:b/>
          <w:sz w:val="24"/>
        </w:rPr>
        <w:t>1. Azienda</w:t>
      </w:r>
    </w:p>
    <w:p w:rsidR="0040726B" w:rsidRPr="00C5412C" w:rsidRDefault="0040726B" w:rsidP="0040726B">
      <w:pPr>
        <w:jc w:val="both"/>
        <w:rPr>
          <w:rFonts w:ascii="Arial" w:hAnsi="Arial" w:cs="Arial"/>
          <w:sz w:val="24"/>
        </w:rPr>
      </w:pPr>
      <w:r w:rsidRPr="00C5412C">
        <w:rPr>
          <w:rFonts w:ascii="Arial" w:hAnsi="Arial" w:cs="Arial"/>
          <w:sz w:val="24"/>
        </w:rPr>
        <w:t xml:space="preserve">L'insieme delle unità di produzione gestite dall'agricoltore, situate nel territorio di uno Stato membro. Ai fini del presente avviso sono eleggibili agli  aiuti soltanto le superfici ricadenti nel territorio regionale. </w:t>
      </w:r>
    </w:p>
    <w:p w:rsidR="0040726B" w:rsidRPr="00C5412C" w:rsidRDefault="0040726B" w:rsidP="0040726B">
      <w:pPr>
        <w:jc w:val="both"/>
        <w:rPr>
          <w:rFonts w:ascii="Arial" w:hAnsi="Arial" w:cs="Arial"/>
          <w:sz w:val="24"/>
        </w:rPr>
      </w:pPr>
    </w:p>
    <w:p w:rsidR="0040726B" w:rsidRPr="00C5412C" w:rsidRDefault="0040726B" w:rsidP="0040726B">
      <w:pPr>
        <w:jc w:val="both"/>
        <w:rPr>
          <w:rFonts w:ascii="Arial" w:hAnsi="Arial" w:cs="Arial"/>
          <w:sz w:val="24"/>
        </w:rPr>
      </w:pPr>
    </w:p>
    <w:p w:rsidR="0040726B" w:rsidRPr="00C5412C" w:rsidRDefault="00CF18B6" w:rsidP="0040726B">
      <w:pPr>
        <w:pStyle w:val="Corpodeltesto210"/>
        <w:widowControl/>
        <w:rPr>
          <w:rFonts w:ascii="Arial" w:hAnsi="Arial" w:cs="Arial"/>
          <w:b/>
        </w:rPr>
      </w:pPr>
      <w:r w:rsidRPr="00C5412C">
        <w:rPr>
          <w:rFonts w:ascii="Arial" w:hAnsi="Arial" w:cs="Arial"/>
          <w:b/>
        </w:rPr>
        <w:t>2</w:t>
      </w:r>
      <w:r w:rsidR="0040726B" w:rsidRPr="00C5412C">
        <w:rPr>
          <w:rFonts w:ascii="Arial" w:hAnsi="Arial" w:cs="Arial"/>
          <w:b/>
        </w:rPr>
        <w:t>. Agricoltore in attività.</w:t>
      </w:r>
    </w:p>
    <w:p w:rsidR="0040726B" w:rsidRPr="00C5412C" w:rsidRDefault="0040726B" w:rsidP="0040726B">
      <w:pPr>
        <w:pStyle w:val="Corpodeltesto210"/>
        <w:widowControl/>
        <w:rPr>
          <w:rFonts w:ascii="Arial" w:hAnsi="Arial" w:cs="Arial"/>
        </w:rPr>
      </w:pPr>
      <w:r w:rsidRPr="00C5412C">
        <w:rPr>
          <w:rFonts w:ascii="Arial" w:hAnsi="Arial" w:cs="Arial"/>
        </w:rPr>
        <w:t>Per agricoltore in attività si intende quello definito a</w:t>
      </w:r>
      <w:r w:rsidRPr="00C5412C">
        <w:rPr>
          <w:rFonts w:ascii="Arial" w:hAnsi="Arial" w:cs="Arial" w:hint="eastAsia"/>
        </w:rPr>
        <w:t xml:space="preserve">i </w:t>
      </w:r>
      <w:r w:rsidRPr="00C5412C">
        <w:rPr>
          <w:rFonts w:ascii="Arial" w:hAnsi="Arial" w:cs="Arial"/>
        </w:rPr>
        <w:t>sensi</w:t>
      </w:r>
      <w:r w:rsidRPr="00C5412C">
        <w:rPr>
          <w:rFonts w:ascii="Arial" w:hAnsi="Arial" w:cs="Arial" w:hint="eastAsia"/>
        </w:rPr>
        <w:t xml:space="preserve"> dell’articolo 9, paragrafo 1, del regolamento (UE) n. 1307/2013 </w:t>
      </w:r>
      <w:r w:rsidRPr="00C5412C">
        <w:rPr>
          <w:rFonts w:ascii="Arial" w:hAnsi="Arial" w:cs="Arial"/>
        </w:rPr>
        <w:t>come recepito dall’articolo 3 del DM n. 6513 del 18 novembre 2014 e sm e i</w:t>
      </w:r>
      <w:r w:rsidR="00F95974" w:rsidRPr="00C5412C">
        <w:rPr>
          <w:rFonts w:ascii="Arial" w:hAnsi="Arial" w:cs="Arial"/>
        </w:rPr>
        <w:t>n</w:t>
      </w:r>
      <w:r w:rsidRPr="00C5412C">
        <w:rPr>
          <w:rFonts w:ascii="Arial" w:hAnsi="Arial" w:cs="Arial"/>
        </w:rPr>
        <w:t>t.</w:t>
      </w:r>
    </w:p>
    <w:p w:rsidR="0040726B" w:rsidRPr="00C5412C" w:rsidRDefault="0040726B" w:rsidP="0040726B">
      <w:pPr>
        <w:autoSpaceDE w:val="0"/>
        <w:autoSpaceDN w:val="0"/>
        <w:adjustRightInd w:val="0"/>
        <w:rPr>
          <w:rFonts w:ascii="Arial" w:hAnsi="Arial" w:cs="Arial"/>
          <w:b/>
          <w:bCs/>
          <w:sz w:val="24"/>
        </w:rPr>
      </w:pPr>
    </w:p>
    <w:p w:rsidR="0040726B" w:rsidRPr="00C5412C" w:rsidRDefault="0040726B" w:rsidP="0040726B">
      <w:pPr>
        <w:pStyle w:val="Corpodeltesto2"/>
        <w:spacing w:before="0"/>
        <w:rPr>
          <w:rFonts w:cs="Arial"/>
        </w:rPr>
      </w:pPr>
    </w:p>
    <w:p w:rsidR="0040726B" w:rsidRPr="00C5412C" w:rsidRDefault="00CF18B6" w:rsidP="0040726B">
      <w:pPr>
        <w:jc w:val="both"/>
        <w:rPr>
          <w:rFonts w:ascii="Arial" w:hAnsi="Arial" w:cs="Arial"/>
          <w:b/>
          <w:sz w:val="24"/>
        </w:rPr>
      </w:pPr>
      <w:r w:rsidRPr="00C5412C">
        <w:rPr>
          <w:rFonts w:ascii="Arial" w:hAnsi="Arial" w:cs="Arial"/>
          <w:b/>
          <w:sz w:val="24"/>
        </w:rPr>
        <w:t>3</w:t>
      </w:r>
      <w:r w:rsidR="0040726B" w:rsidRPr="00C5412C">
        <w:rPr>
          <w:rFonts w:ascii="Arial" w:hAnsi="Arial" w:cs="Arial"/>
          <w:b/>
          <w:sz w:val="24"/>
        </w:rPr>
        <w:t xml:space="preserve">. Superficie agricola utilizzata (SAU). </w:t>
      </w:r>
    </w:p>
    <w:p w:rsidR="0040726B" w:rsidRPr="00C5412C" w:rsidRDefault="0040726B" w:rsidP="0040726B">
      <w:pPr>
        <w:pStyle w:val="Corpodeltesto210"/>
        <w:widowControl/>
        <w:rPr>
          <w:rFonts w:ascii="Arial" w:hAnsi="Arial" w:cs="Arial"/>
        </w:rPr>
      </w:pPr>
      <w:r w:rsidRPr="00C5412C">
        <w:rPr>
          <w:rFonts w:ascii="Arial" w:hAnsi="Arial" w:cs="Arial"/>
        </w:rPr>
        <w:t>Insieme dei terreni dell’azienda effettivamente investiti a seminativi, prati, prati permanenti e pascoli, coltivazioni arboree specializzate che danno prodotti agricoli; sono esclusi i boschi ed i prodotti forestali. Essa costituisce la superficie eleggibile all’impegno, al netto delle tare.</w:t>
      </w:r>
    </w:p>
    <w:p w:rsidR="0040726B" w:rsidRPr="00C5412C" w:rsidRDefault="00854C60" w:rsidP="0040726B">
      <w:pPr>
        <w:pStyle w:val="Corpodeltesto2"/>
        <w:spacing w:before="0"/>
        <w:rPr>
          <w:rFonts w:cs="Arial"/>
        </w:rPr>
      </w:pPr>
      <w:r w:rsidRPr="00C5412C">
        <w:rPr>
          <w:rFonts w:cs="Arial"/>
        </w:rPr>
        <w:t>Nel caso di presenza in</w:t>
      </w:r>
      <w:r w:rsidR="008871E4" w:rsidRPr="00C5412C">
        <w:rPr>
          <w:rFonts w:cs="Arial"/>
        </w:rPr>
        <w:t xml:space="preserve"> azienda di zootecnia biologica, a</w:t>
      </w:r>
      <w:r w:rsidR="0040726B" w:rsidRPr="00C5412C">
        <w:rPr>
          <w:rFonts w:cs="Arial"/>
        </w:rPr>
        <w:t xml:space="preserve">i fini </w:t>
      </w:r>
      <w:r w:rsidR="008871E4" w:rsidRPr="00C5412C">
        <w:rPr>
          <w:rFonts w:cs="Arial"/>
        </w:rPr>
        <w:t>del calcolo del</w:t>
      </w:r>
      <w:r w:rsidR="0040726B" w:rsidRPr="00C5412C">
        <w:rPr>
          <w:rFonts w:cs="Arial"/>
        </w:rPr>
        <w:t xml:space="preserve"> rapporto unità di bestiame (UBA) per ettaro di SAU, sono prese in considerazione le superfici aziendali </w:t>
      </w:r>
      <w:r w:rsidR="00D134B8" w:rsidRPr="00C5412C">
        <w:rPr>
          <w:rFonts w:cs="Arial"/>
        </w:rPr>
        <w:t xml:space="preserve">investite a foraggere </w:t>
      </w:r>
      <w:r w:rsidR="0040726B" w:rsidRPr="00C5412C">
        <w:rPr>
          <w:rFonts w:cs="Arial"/>
        </w:rPr>
        <w:t>ricadenti nel territorio della regione Umbria e quelle delle regioni confinanti (Marche, Toscana e Lazio).</w:t>
      </w:r>
    </w:p>
    <w:p w:rsidR="002F4AAD" w:rsidRPr="00C5412C" w:rsidRDefault="002F4AAD" w:rsidP="002F4AAD">
      <w:pPr>
        <w:pStyle w:val="Corpodeltesto210"/>
        <w:widowControl/>
        <w:rPr>
          <w:rFonts w:ascii="Arial" w:hAnsi="Arial" w:cs="Arial"/>
        </w:rPr>
      </w:pPr>
      <w:r w:rsidRPr="00C5412C">
        <w:rPr>
          <w:rFonts w:ascii="Arial" w:hAnsi="Arial" w:cs="Arial"/>
        </w:rPr>
        <w:t xml:space="preserve">Le superfici investite a pascoli e prati pascoli sono ammissibili all’aiuto solo per le aziende </w:t>
      </w:r>
      <w:r w:rsidR="00446FAA" w:rsidRPr="00C5412C">
        <w:rPr>
          <w:rFonts w:ascii="Arial" w:hAnsi="Arial" w:cs="Arial"/>
        </w:rPr>
        <w:t>con presenza di zootecnia biologica</w:t>
      </w:r>
      <w:r w:rsidRPr="00C5412C">
        <w:rPr>
          <w:rFonts w:ascii="Arial" w:hAnsi="Arial" w:cs="Arial"/>
        </w:rPr>
        <w:t>.</w:t>
      </w:r>
    </w:p>
    <w:p w:rsidR="0040726B" w:rsidRPr="00C5412C" w:rsidRDefault="0040726B" w:rsidP="0040726B">
      <w:pPr>
        <w:pStyle w:val="Corpodeltesto2"/>
        <w:spacing w:before="0"/>
        <w:rPr>
          <w:rFonts w:cs="Arial"/>
        </w:rPr>
      </w:pPr>
    </w:p>
    <w:p w:rsidR="0040726B" w:rsidRPr="00C5412C" w:rsidRDefault="0040726B" w:rsidP="0040726B">
      <w:pPr>
        <w:jc w:val="both"/>
        <w:rPr>
          <w:rFonts w:ascii="Arial" w:hAnsi="Arial" w:cs="Arial"/>
          <w:b/>
          <w:sz w:val="24"/>
        </w:rPr>
      </w:pPr>
    </w:p>
    <w:p w:rsidR="001C2FA1" w:rsidRPr="00C5412C" w:rsidRDefault="001C2FA1" w:rsidP="001C2FA1">
      <w:pPr>
        <w:jc w:val="both"/>
        <w:rPr>
          <w:rFonts w:ascii="Arial" w:hAnsi="Arial" w:cs="Arial"/>
          <w:b/>
          <w:sz w:val="24"/>
        </w:rPr>
      </w:pPr>
      <w:r w:rsidRPr="00C5412C">
        <w:rPr>
          <w:rFonts w:ascii="Arial" w:hAnsi="Arial" w:cs="Arial"/>
          <w:b/>
          <w:sz w:val="24"/>
        </w:rPr>
        <w:t>4. Unità Bestiame Adulto</w:t>
      </w:r>
      <w:r w:rsidRPr="00C5412C">
        <w:t xml:space="preserve"> </w:t>
      </w:r>
      <w:r w:rsidRPr="00C5412C">
        <w:rPr>
          <w:rFonts w:ascii="Arial" w:hAnsi="Arial" w:cs="Arial"/>
          <w:b/>
          <w:sz w:val="24"/>
        </w:rPr>
        <w:t>(UBA)</w:t>
      </w:r>
    </w:p>
    <w:p w:rsidR="001C2FA1" w:rsidRPr="00C5412C" w:rsidRDefault="001C2FA1" w:rsidP="001C2FA1">
      <w:pPr>
        <w:pStyle w:val="Corpodeltesto2"/>
        <w:spacing w:before="0"/>
        <w:rPr>
          <w:rFonts w:cs="Arial"/>
        </w:rPr>
      </w:pPr>
      <w:r w:rsidRPr="00C5412C">
        <w:rPr>
          <w:rFonts w:cs="Arial"/>
        </w:rPr>
        <w:t>Per il calcolo delle UBA possedute dall’azienda, vengono presi a riferimento gli indici di conversione di cui all’allegato II del Regolamento (UE) 808/2014, a valere esclusivamente per le specie riportate nella tabella seguente:</w:t>
      </w:r>
    </w:p>
    <w:p w:rsidR="0040726B" w:rsidRPr="00C5412C" w:rsidRDefault="0040726B" w:rsidP="0040726B">
      <w:pPr>
        <w:jc w:val="both"/>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88"/>
        <w:gridCol w:w="1590"/>
      </w:tblGrid>
      <w:tr w:rsidR="0040726B" w:rsidRPr="00C5412C" w:rsidTr="00383AED">
        <w:tc>
          <w:tcPr>
            <w:tcW w:w="8188" w:type="dxa"/>
          </w:tcPr>
          <w:p w:rsidR="0040726B" w:rsidRPr="00C5412C" w:rsidRDefault="0040726B" w:rsidP="00383AED">
            <w:pPr>
              <w:pStyle w:val="Titolo5"/>
              <w:jc w:val="left"/>
              <w:rPr>
                <w:rFonts w:cs="Arial"/>
              </w:rPr>
            </w:pPr>
            <w:r w:rsidRPr="00C5412C">
              <w:rPr>
                <w:rFonts w:cs="Arial"/>
              </w:rPr>
              <w:t>SPECIE ANIMALI</w:t>
            </w:r>
          </w:p>
        </w:tc>
        <w:tc>
          <w:tcPr>
            <w:tcW w:w="1590" w:type="dxa"/>
          </w:tcPr>
          <w:p w:rsidR="0040726B" w:rsidRPr="00C5412C" w:rsidRDefault="0040726B" w:rsidP="00383AED">
            <w:pPr>
              <w:pStyle w:val="Titolo5"/>
              <w:rPr>
                <w:rFonts w:cs="Arial"/>
              </w:rPr>
            </w:pPr>
            <w:r w:rsidRPr="00C5412C">
              <w:rPr>
                <w:rFonts w:cs="Arial"/>
              </w:rPr>
              <w:t>UB</w:t>
            </w:r>
            <w:r w:rsidRPr="00C5412C">
              <w:rPr>
                <w:rFonts w:cs="Arial"/>
                <w:bCs/>
              </w:rPr>
              <w:t>/capo</w:t>
            </w:r>
          </w:p>
        </w:tc>
      </w:tr>
      <w:tr w:rsidR="0040726B" w:rsidRPr="00C5412C" w:rsidTr="00383AED">
        <w:tc>
          <w:tcPr>
            <w:tcW w:w="8188" w:type="dxa"/>
          </w:tcPr>
          <w:p w:rsidR="0040726B" w:rsidRPr="00C5412C" w:rsidRDefault="0040726B" w:rsidP="00383AED">
            <w:pPr>
              <w:autoSpaceDE w:val="0"/>
              <w:autoSpaceDN w:val="0"/>
              <w:adjustRightInd w:val="0"/>
              <w:rPr>
                <w:rFonts w:ascii="Arial" w:hAnsi="Arial" w:cs="Arial"/>
                <w:sz w:val="24"/>
              </w:rPr>
            </w:pPr>
            <w:r w:rsidRPr="00C5412C">
              <w:rPr>
                <w:rFonts w:ascii="Arial" w:hAnsi="Arial" w:cs="Arial"/>
                <w:sz w:val="24"/>
              </w:rPr>
              <w:t>Tori, vacche e altri bovini di oltre due anni ed equini di oltre sei mesi</w:t>
            </w:r>
            <w:r w:rsidRPr="00C5412C">
              <w:rPr>
                <w:rFonts w:ascii="Arial" w:hAnsi="Arial" w:cs="Arial"/>
                <w:sz w:val="24"/>
              </w:rPr>
              <w:tab/>
            </w:r>
          </w:p>
        </w:tc>
        <w:tc>
          <w:tcPr>
            <w:tcW w:w="1590" w:type="dxa"/>
          </w:tcPr>
          <w:p w:rsidR="0040726B" w:rsidRPr="00C5412C" w:rsidRDefault="0040726B" w:rsidP="00383AED">
            <w:pPr>
              <w:autoSpaceDE w:val="0"/>
              <w:autoSpaceDN w:val="0"/>
              <w:adjustRightInd w:val="0"/>
              <w:jc w:val="right"/>
              <w:rPr>
                <w:rFonts w:ascii="Arial" w:hAnsi="Arial" w:cs="Arial"/>
                <w:sz w:val="24"/>
              </w:rPr>
            </w:pPr>
            <w:r w:rsidRPr="00C5412C">
              <w:rPr>
                <w:rFonts w:ascii="Arial" w:hAnsi="Arial" w:cs="Arial"/>
                <w:sz w:val="24"/>
              </w:rPr>
              <w:t>1,0     UBA</w:t>
            </w:r>
          </w:p>
        </w:tc>
      </w:tr>
      <w:tr w:rsidR="0040726B" w:rsidRPr="00C5412C" w:rsidTr="00383AED">
        <w:trPr>
          <w:trHeight w:val="307"/>
        </w:trPr>
        <w:tc>
          <w:tcPr>
            <w:tcW w:w="8188" w:type="dxa"/>
          </w:tcPr>
          <w:p w:rsidR="0040726B" w:rsidRPr="00C5412C" w:rsidRDefault="0040726B" w:rsidP="00383AED">
            <w:pPr>
              <w:autoSpaceDE w:val="0"/>
              <w:autoSpaceDN w:val="0"/>
              <w:adjustRightInd w:val="0"/>
              <w:rPr>
                <w:rFonts w:ascii="Arial" w:hAnsi="Arial" w:cs="Arial"/>
                <w:sz w:val="24"/>
              </w:rPr>
            </w:pPr>
            <w:r w:rsidRPr="00C5412C">
              <w:rPr>
                <w:rFonts w:ascii="Arial" w:hAnsi="Arial" w:cs="Arial"/>
                <w:sz w:val="24"/>
              </w:rPr>
              <w:t>Bovini da sei mesi a due anni</w:t>
            </w:r>
          </w:p>
        </w:tc>
        <w:tc>
          <w:tcPr>
            <w:tcW w:w="1590" w:type="dxa"/>
          </w:tcPr>
          <w:p w:rsidR="0040726B" w:rsidRPr="00C5412C" w:rsidRDefault="0040726B" w:rsidP="00383AED">
            <w:pPr>
              <w:autoSpaceDE w:val="0"/>
              <w:autoSpaceDN w:val="0"/>
              <w:adjustRightInd w:val="0"/>
              <w:jc w:val="right"/>
              <w:rPr>
                <w:rFonts w:ascii="Arial" w:hAnsi="Arial" w:cs="Arial"/>
                <w:sz w:val="24"/>
              </w:rPr>
            </w:pPr>
            <w:r w:rsidRPr="00C5412C">
              <w:rPr>
                <w:rFonts w:ascii="Arial" w:hAnsi="Arial" w:cs="Arial"/>
                <w:sz w:val="24"/>
              </w:rPr>
              <w:t>0,6     UBA</w:t>
            </w:r>
          </w:p>
        </w:tc>
      </w:tr>
      <w:tr w:rsidR="0040726B" w:rsidRPr="00C5412C" w:rsidTr="00383AED">
        <w:tc>
          <w:tcPr>
            <w:tcW w:w="8188" w:type="dxa"/>
          </w:tcPr>
          <w:p w:rsidR="0040726B" w:rsidRPr="00C5412C" w:rsidRDefault="0040726B" w:rsidP="00383AED">
            <w:pPr>
              <w:rPr>
                <w:rFonts w:ascii="Arial" w:hAnsi="Arial" w:cs="Arial"/>
                <w:sz w:val="24"/>
              </w:rPr>
            </w:pPr>
            <w:r w:rsidRPr="00C5412C">
              <w:rPr>
                <w:rFonts w:ascii="Arial" w:hAnsi="Arial" w:cs="Arial"/>
                <w:sz w:val="24"/>
              </w:rPr>
              <w:t>Bovini di meno di sei mesi</w:t>
            </w:r>
            <w:r w:rsidRPr="00C5412C">
              <w:rPr>
                <w:rFonts w:ascii="Arial" w:hAnsi="Arial" w:cs="Arial"/>
                <w:sz w:val="24"/>
              </w:rPr>
              <w:tab/>
            </w:r>
            <w:r w:rsidRPr="00C5412C">
              <w:rPr>
                <w:rFonts w:ascii="Arial" w:hAnsi="Arial" w:cs="Arial"/>
                <w:sz w:val="24"/>
              </w:rPr>
              <w:tab/>
            </w:r>
            <w:r w:rsidRPr="00C5412C">
              <w:rPr>
                <w:rFonts w:ascii="Arial" w:hAnsi="Arial" w:cs="Arial"/>
                <w:sz w:val="24"/>
              </w:rPr>
              <w:tab/>
            </w:r>
          </w:p>
        </w:tc>
        <w:tc>
          <w:tcPr>
            <w:tcW w:w="1590" w:type="dxa"/>
          </w:tcPr>
          <w:p w:rsidR="0040726B" w:rsidRPr="00C5412C" w:rsidRDefault="0040726B" w:rsidP="00383AED">
            <w:pPr>
              <w:autoSpaceDE w:val="0"/>
              <w:autoSpaceDN w:val="0"/>
              <w:adjustRightInd w:val="0"/>
              <w:jc w:val="right"/>
              <w:rPr>
                <w:rFonts w:ascii="Arial" w:hAnsi="Arial" w:cs="Arial"/>
                <w:sz w:val="24"/>
              </w:rPr>
            </w:pPr>
            <w:r w:rsidRPr="00C5412C">
              <w:rPr>
                <w:rFonts w:ascii="Arial" w:hAnsi="Arial" w:cs="Arial"/>
                <w:sz w:val="24"/>
              </w:rPr>
              <w:t>0,4     UBA</w:t>
            </w:r>
          </w:p>
        </w:tc>
      </w:tr>
      <w:tr w:rsidR="0040726B" w:rsidRPr="00C5412C" w:rsidTr="00383AED">
        <w:tc>
          <w:tcPr>
            <w:tcW w:w="8188" w:type="dxa"/>
          </w:tcPr>
          <w:p w:rsidR="0040726B" w:rsidRPr="00C5412C" w:rsidRDefault="0040726B" w:rsidP="00383AED">
            <w:pPr>
              <w:autoSpaceDE w:val="0"/>
              <w:autoSpaceDN w:val="0"/>
              <w:adjustRightInd w:val="0"/>
              <w:rPr>
                <w:rFonts w:ascii="Arial" w:hAnsi="Arial" w:cs="Arial"/>
                <w:sz w:val="24"/>
              </w:rPr>
            </w:pPr>
            <w:r w:rsidRPr="00C5412C">
              <w:rPr>
                <w:rFonts w:ascii="Arial" w:hAnsi="Arial" w:cs="Arial"/>
                <w:sz w:val="24"/>
              </w:rPr>
              <w:t xml:space="preserve">Ovini e caprini  </w:t>
            </w:r>
          </w:p>
        </w:tc>
        <w:tc>
          <w:tcPr>
            <w:tcW w:w="1590" w:type="dxa"/>
          </w:tcPr>
          <w:p w:rsidR="0040726B" w:rsidRPr="00C5412C" w:rsidRDefault="0040726B" w:rsidP="00383AED">
            <w:pPr>
              <w:autoSpaceDE w:val="0"/>
              <w:autoSpaceDN w:val="0"/>
              <w:adjustRightInd w:val="0"/>
              <w:jc w:val="right"/>
              <w:rPr>
                <w:rFonts w:ascii="Arial" w:hAnsi="Arial" w:cs="Arial"/>
                <w:sz w:val="24"/>
              </w:rPr>
            </w:pPr>
            <w:r w:rsidRPr="00C5412C">
              <w:rPr>
                <w:rFonts w:ascii="Arial" w:hAnsi="Arial" w:cs="Arial"/>
                <w:sz w:val="24"/>
              </w:rPr>
              <w:t>0,15     UBA</w:t>
            </w:r>
          </w:p>
        </w:tc>
      </w:tr>
    </w:tbl>
    <w:p w:rsidR="0040726B" w:rsidRPr="00C5412C" w:rsidRDefault="0040726B" w:rsidP="0040726B">
      <w:pPr>
        <w:autoSpaceDE w:val="0"/>
        <w:autoSpaceDN w:val="0"/>
        <w:adjustRightInd w:val="0"/>
        <w:rPr>
          <w:rFonts w:ascii="Arial" w:hAnsi="Arial" w:cs="Arial"/>
          <w:sz w:val="24"/>
        </w:rPr>
      </w:pPr>
      <w:r w:rsidRPr="00C5412C">
        <w:rPr>
          <w:rFonts w:ascii="Arial" w:hAnsi="Arial" w:cs="Arial"/>
          <w:sz w:val="24"/>
        </w:rPr>
        <w:tab/>
      </w:r>
      <w:r w:rsidRPr="00C5412C">
        <w:rPr>
          <w:rFonts w:ascii="Arial" w:hAnsi="Arial" w:cs="Arial"/>
          <w:sz w:val="24"/>
        </w:rPr>
        <w:tab/>
        <w:t xml:space="preserve"> </w:t>
      </w:r>
    </w:p>
    <w:p w:rsidR="0040726B" w:rsidRPr="00C5412C" w:rsidRDefault="0040726B" w:rsidP="0040726B">
      <w:pPr>
        <w:autoSpaceDE w:val="0"/>
        <w:autoSpaceDN w:val="0"/>
        <w:adjustRightInd w:val="0"/>
        <w:rPr>
          <w:rFonts w:ascii="Arial" w:hAnsi="Arial" w:cs="Arial"/>
          <w:b/>
          <w:bCs/>
          <w:sz w:val="24"/>
        </w:rPr>
      </w:pPr>
    </w:p>
    <w:p w:rsidR="0040726B" w:rsidRPr="00C5412C" w:rsidRDefault="003407F1" w:rsidP="0040726B">
      <w:pPr>
        <w:autoSpaceDE w:val="0"/>
        <w:autoSpaceDN w:val="0"/>
        <w:adjustRightInd w:val="0"/>
        <w:rPr>
          <w:rFonts w:ascii="Arial" w:hAnsi="Arial" w:cs="Arial"/>
          <w:b/>
          <w:bCs/>
          <w:sz w:val="24"/>
        </w:rPr>
      </w:pPr>
      <w:r w:rsidRPr="00C5412C">
        <w:rPr>
          <w:rFonts w:ascii="Arial" w:hAnsi="Arial" w:cs="Arial"/>
          <w:b/>
          <w:bCs/>
          <w:sz w:val="24"/>
        </w:rPr>
        <w:t>5</w:t>
      </w:r>
      <w:r w:rsidR="0040726B" w:rsidRPr="00C5412C">
        <w:rPr>
          <w:rFonts w:ascii="Arial" w:hAnsi="Arial" w:cs="Arial"/>
          <w:b/>
          <w:bCs/>
          <w:sz w:val="24"/>
        </w:rPr>
        <w:t>. Condizionalità</w:t>
      </w:r>
    </w:p>
    <w:p w:rsidR="0040726B" w:rsidRPr="00C5412C" w:rsidRDefault="0040726B" w:rsidP="0040726B">
      <w:pPr>
        <w:jc w:val="both"/>
        <w:rPr>
          <w:rFonts w:ascii="Arial" w:hAnsi="Arial" w:cs="Arial"/>
          <w:sz w:val="24"/>
        </w:rPr>
      </w:pPr>
      <w:r w:rsidRPr="00C5412C">
        <w:rPr>
          <w:rFonts w:ascii="Arial" w:hAnsi="Arial" w:cs="Arial"/>
          <w:sz w:val="24"/>
        </w:rPr>
        <w:t xml:space="preserve">Il regime di condizionalità  è disciplinato dal Regolamento (UE) n. 1306/2013 (art. 91 e seguenti). Esso  prevede una riorganizzazione dei Criteri di </w:t>
      </w:r>
      <w:r w:rsidR="009654EC" w:rsidRPr="00C5412C">
        <w:rPr>
          <w:rFonts w:ascii="Arial" w:hAnsi="Arial" w:cs="Arial"/>
          <w:sz w:val="24"/>
        </w:rPr>
        <w:t>G</w:t>
      </w:r>
      <w:r w:rsidRPr="00C5412C">
        <w:rPr>
          <w:rFonts w:ascii="Arial" w:hAnsi="Arial" w:cs="Arial"/>
          <w:sz w:val="24"/>
        </w:rPr>
        <w:t xml:space="preserve">estione </w:t>
      </w:r>
      <w:r w:rsidR="009654EC" w:rsidRPr="00C5412C">
        <w:rPr>
          <w:rFonts w:ascii="Arial" w:hAnsi="Arial" w:cs="Arial"/>
          <w:sz w:val="24"/>
        </w:rPr>
        <w:t>O</w:t>
      </w:r>
      <w:r w:rsidRPr="00C5412C">
        <w:rPr>
          <w:rFonts w:ascii="Arial" w:hAnsi="Arial" w:cs="Arial"/>
          <w:sz w:val="24"/>
        </w:rPr>
        <w:t xml:space="preserve">bbligatori (CGO) e delle Buone </w:t>
      </w:r>
      <w:r w:rsidR="009450DC" w:rsidRPr="00C5412C">
        <w:rPr>
          <w:rFonts w:ascii="Arial" w:hAnsi="Arial" w:cs="Arial"/>
          <w:sz w:val="24"/>
        </w:rPr>
        <w:t>Condizioni A</w:t>
      </w:r>
      <w:r w:rsidRPr="00C5412C">
        <w:rPr>
          <w:rFonts w:ascii="Arial" w:hAnsi="Arial" w:cs="Arial"/>
          <w:sz w:val="24"/>
        </w:rPr>
        <w:t>gronomic</w:t>
      </w:r>
      <w:r w:rsidR="009450DC" w:rsidRPr="00C5412C">
        <w:rPr>
          <w:rFonts w:ascii="Arial" w:hAnsi="Arial" w:cs="Arial"/>
          <w:sz w:val="24"/>
        </w:rPr>
        <w:t>he e A</w:t>
      </w:r>
      <w:r w:rsidRPr="00C5412C">
        <w:rPr>
          <w:rFonts w:ascii="Arial" w:hAnsi="Arial" w:cs="Arial"/>
          <w:sz w:val="24"/>
        </w:rPr>
        <w:t>mbientali (BCAA) in sottoinsiemi tematici raggruppabili nei seguenti tre settori:</w:t>
      </w:r>
    </w:p>
    <w:p w:rsidR="00F95974" w:rsidRPr="00C5412C" w:rsidRDefault="0040726B">
      <w:pPr>
        <w:numPr>
          <w:ilvl w:val="0"/>
          <w:numId w:val="9"/>
        </w:numPr>
        <w:jc w:val="both"/>
        <w:rPr>
          <w:rFonts w:ascii="Arial" w:hAnsi="Arial" w:cs="Arial"/>
          <w:sz w:val="24"/>
        </w:rPr>
      </w:pPr>
      <w:r w:rsidRPr="00C5412C">
        <w:rPr>
          <w:rFonts w:ascii="Arial" w:hAnsi="Arial" w:cs="Arial"/>
          <w:sz w:val="24"/>
        </w:rPr>
        <w:t>ambiente e cambiamento climatico e buone condizioni del terreno;</w:t>
      </w:r>
    </w:p>
    <w:p w:rsidR="00F95974" w:rsidRPr="00C5412C" w:rsidRDefault="0040726B">
      <w:pPr>
        <w:numPr>
          <w:ilvl w:val="0"/>
          <w:numId w:val="9"/>
        </w:numPr>
        <w:jc w:val="both"/>
        <w:rPr>
          <w:rFonts w:ascii="Arial" w:hAnsi="Arial" w:cs="Arial"/>
          <w:sz w:val="24"/>
        </w:rPr>
      </w:pPr>
      <w:r w:rsidRPr="00C5412C">
        <w:rPr>
          <w:rFonts w:ascii="Arial" w:hAnsi="Arial" w:cs="Arial"/>
          <w:sz w:val="24"/>
        </w:rPr>
        <w:t>sanità pubblica e salute degli animali e delle piante;</w:t>
      </w:r>
    </w:p>
    <w:p w:rsidR="00F95974" w:rsidRPr="00C5412C" w:rsidRDefault="0040726B">
      <w:pPr>
        <w:numPr>
          <w:ilvl w:val="0"/>
          <w:numId w:val="9"/>
        </w:numPr>
        <w:jc w:val="both"/>
        <w:rPr>
          <w:rFonts w:ascii="Arial" w:hAnsi="Arial" w:cs="Arial"/>
          <w:sz w:val="24"/>
        </w:rPr>
      </w:pPr>
      <w:r w:rsidRPr="00C5412C">
        <w:rPr>
          <w:rFonts w:ascii="Arial" w:hAnsi="Arial" w:cs="Arial"/>
          <w:sz w:val="24"/>
        </w:rPr>
        <w:t>benessere degli animali.</w:t>
      </w:r>
    </w:p>
    <w:p w:rsidR="0040726B" w:rsidRPr="00C5412C" w:rsidRDefault="0040726B" w:rsidP="0040726B">
      <w:pPr>
        <w:jc w:val="both"/>
        <w:rPr>
          <w:rFonts w:ascii="Arial" w:hAnsi="Arial" w:cs="Arial"/>
          <w:b/>
          <w:sz w:val="24"/>
          <w:szCs w:val="24"/>
        </w:rPr>
      </w:pPr>
    </w:p>
    <w:p w:rsidR="0040726B" w:rsidRPr="00C5412C" w:rsidRDefault="0040726B" w:rsidP="0040726B">
      <w:pPr>
        <w:jc w:val="both"/>
        <w:rPr>
          <w:rFonts w:ascii="Arial" w:hAnsi="Arial" w:cs="Arial"/>
          <w:b/>
          <w:sz w:val="24"/>
        </w:rPr>
      </w:pPr>
    </w:p>
    <w:p w:rsidR="0040726B" w:rsidRPr="00C5412C" w:rsidRDefault="003407F1" w:rsidP="0040726B">
      <w:pPr>
        <w:jc w:val="both"/>
        <w:rPr>
          <w:rFonts w:ascii="Arial" w:hAnsi="Arial" w:cs="Arial"/>
          <w:b/>
          <w:sz w:val="24"/>
        </w:rPr>
      </w:pPr>
      <w:r w:rsidRPr="00C5412C">
        <w:rPr>
          <w:rFonts w:ascii="Arial" w:hAnsi="Arial" w:cs="Arial"/>
          <w:b/>
          <w:sz w:val="24"/>
        </w:rPr>
        <w:t>6</w:t>
      </w:r>
      <w:r w:rsidR="0040726B" w:rsidRPr="00C5412C">
        <w:rPr>
          <w:rFonts w:ascii="Arial" w:hAnsi="Arial" w:cs="Arial"/>
          <w:b/>
          <w:sz w:val="24"/>
        </w:rPr>
        <w:t>. Fascicolo aziendale</w:t>
      </w:r>
    </w:p>
    <w:p w:rsidR="0040726B" w:rsidRPr="00C5412C" w:rsidRDefault="0040726B" w:rsidP="0040726B">
      <w:pPr>
        <w:jc w:val="both"/>
        <w:rPr>
          <w:rFonts w:ascii="Arial" w:hAnsi="Arial" w:cs="Arial"/>
          <w:sz w:val="24"/>
          <w:szCs w:val="24"/>
        </w:rPr>
      </w:pPr>
      <w:r w:rsidRPr="00C5412C">
        <w:rPr>
          <w:rFonts w:ascii="Arial" w:hAnsi="Arial" w:cs="Arial"/>
          <w:sz w:val="24"/>
        </w:rPr>
        <w:t>Contenitore cartaceo ed elettronico, istituito ai sensi del DPR 1 dicembre 1999 n. 503, contenente tutte le</w:t>
      </w:r>
      <w:r w:rsidRPr="00C5412C">
        <w:rPr>
          <w:rFonts w:ascii="Arial" w:hAnsi="Arial" w:cs="Arial"/>
          <w:sz w:val="24"/>
          <w:szCs w:val="24"/>
        </w:rPr>
        <w:t xml:space="preserve"> informazioni, dichiarate, controllate, verificate, di ciascun soggetto, pubblico o privato, esercente una delle attività, necessarie per accedere agli aiuti previsti </w:t>
      </w:r>
      <w:r w:rsidR="009E4F41" w:rsidRPr="00C5412C">
        <w:rPr>
          <w:rFonts w:ascii="Arial" w:hAnsi="Arial" w:cs="Arial"/>
          <w:sz w:val="24"/>
          <w:szCs w:val="24"/>
        </w:rPr>
        <w:t xml:space="preserve">dalla misura </w:t>
      </w:r>
      <w:r w:rsidR="00310282" w:rsidRPr="00C5412C">
        <w:rPr>
          <w:rFonts w:ascii="Arial" w:hAnsi="Arial" w:cs="Arial"/>
          <w:sz w:val="24"/>
          <w:szCs w:val="24"/>
        </w:rPr>
        <w:t>11</w:t>
      </w:r>
      <w:r w:rsidR="009E4F41" w:rsidRPr="00C5412C">
        <w:rPr>
          <w:rFonts w:ascii="Arial" w:hAnsi="Arial" w:cs="Arial"/>
          <w:sz w:val="24"/>
          <w:szCs w:val="24"/>
        </w:rPr>
        <w:t xml:space="preserve"> del PSR 2014/2020</w:t>
      </w:r>
      <w:r w:rsidRPr="00C5412C">
        <w:rPr>
          <w:rFonts w:ascii="Arial" w:hAnsi="Arial" w:cs="Arial"/>
          <w:sz w:val="24"/>
          <w:szCs w:val="24"/>
        </w:rPr>
        <w:t xml:space="preserve">. </w:t>
      </w:r>
    </w:p>
    <w:p w:rsidR="0040726B" w:rsidRPr="00C5412C" w:rsidRDefault="0040726B" w:rsidP="0040726B">
      <w:pPr>
        <w:autoSpaceDE w:val="0"/>
        <w:autoSpaceDN w:val="0"/>
        <w:adjustRightInd w:val="0"/>
        <w:jc w:val="both"/>
        <w:rPr>
          <w:rFonts w:ascii="Arial" w:hAnsi="Arial" w:cs="Arial"/>
          <w:sz w:val="24"/>
          <w:szCs w:val="24"/>
        </w:rPr>
      </w:pPr>
      <w:r w:rsidRPr="00C5412C">
        <w:rPr>
          <w:rFonts w:ascii="Arial" w:hAnsi="Arial" w:cs="Arial"/>
          <w:sz w:val="24"/>
          <w:szCs w:val="24"/>
        </w:rPr>
        <w:t>Ogni richiedente l’aiuto  ha l’obbligo di costituire ed aggiornare il proprio fascicolo aziendale, elettronico e ove necessario cartaceo,  secondo le modalità e le regole definite dal manuale di coordinamento del fascicolo aziendale predisposto da AGEA.</w:t>
      </w:r>
    </w:p>
    <w:p w:rsidR="0040726B" w:rsidRPr="00C5412C" w:rsidRDefault="0040726B" w:rsidP="0040726B">
      <w:pPr>
        <w:autoSpaceDE w:val="0"/>
        <w:autoSpaceDN w:val="0"/>
        <w:adjustRightInd w:val="0"/>
        <w:jc w:val="both"/>
        <w:rPr>
          <w:rFonts w:ascii="Arial" w:hAnsi="Arial" w:cs="Arial"/>
          <w:sz w:val="24"/>
          <w:szCs w:val="24"/>
        </w:rPr>
      </w:pPr>
      <w:r w:rsidRPr="00C5412C">
        <w:rPr>
          <w:rFonts w:ascii="Arial" w:hAnsi="Arial" w:cs="Arial"/>
          <w:sz w:val="24"/>
          <w:szCs w:val="24"/>
        </w:rPr>
        <w:t>Il fascicolo aziendale è unico e deve essere validato successivamente ad ogni sua integrazione o modificazione. L’aggiornamento può essere effettuato in ogni momento, indipendentemente dall’attivazione di qualsiasi procedimento.</w:t>
      </w:r>
    </w:p>
    <w:p w:rsidR="0040726B" w:rsidRPr="00C5412C" w:rsidRDefault="0040726B" w:rsidP="0040726B">
      <w:pPr>
        <w:autoSpaceDE w:val="0"/>
        <w:autoSpaceDN w:val="0"/>
        <w:adjustRightInd w:val="0"/>
        <w:jc w:val="both"/>
        <w:rPr>
          <w:rFonts w:ascii="Arial" w:hAnsi="Arial" w:cs="Arial"/>
          <w:sz w:val="24"/>
          <w:szCs w:val="24"/>
        </w:rPr>
      </w:pPr>
      <w:r w:rsidRPr="00C5412C">
        <w:rPr>
          <w:rFonts w:ascii="Arial" w:hAnsi="Arial" w:cs="Arial"/>
          <w:sz w:val="24"/>
          <w:szCs w:val="24"/>
        </w:rPr>
        <w:t>I titolari di ciascun fascicolo sono tenuti, prima della presentazione della domanda di cui al presente avviso, ad eseguire una verifica delle informazioni riportate  nel fascicolo rispetto alla reale situazione aziendale</w:t>
      </w:r>
      <w:r w:rsidR="00E56267" w:rsidRPr="00C5412C">
        <w:rPr>
          <w:rFonts w:ascii="Arial" w:hAnsi="Arial" w:cs="Arial"/>
          <w:sz w:val="24"/>
          <w:szCs w:val="24"/>
        </w:rPr>
        <w:t>,</w:t>
      </w:r>
      <w:r w:rsidRPr="00C5412C">
        <w:rPr>
          <w:rFonts w:ascii="Arial" w:hAnsi="Arial" w:cs="Arial"/>
          <w:sz w:val="24"/>
          <w:szCs w:val="24"/>
        </w:rPr>
        <w:t xml:space="preserve"> ponendo particolare attenzione alla verifica della corrispondenza con la documentazione che nello stesso deve essere conservata</w:t>
      </w:r>
      <w:r w:rsidR="00E56267" w:rsidRPr="00C5412C">
        <w:rPr>
          <w:rFonts w:ascii="Arial" w:hAnsi="Arial" w:cs="Arial"/>
          <w:sz w:val="24"/>
          <w:szCs w:val="24"/>
        </w:rPr>
        <w:t>,</w:t>
      </w:r>
      <w:r w:rsidRPr="00C5412C">
        <w:rPr>
          <w:rFonts w:ascii="Arial" w:hAnsi="Arial" w:cs="Arial"/>
          <w:sz w:val="24"/>
          <w:szCs w:val="24"/>
        </w:rPr>
        <w:t xml:space="preserve"> come </w:t>
      </w:r>
      <w:r w:rsidRPr="00C5412C">
        <w:rPr>
          <w:rFonts w:ascii="Arial" w:hAnsi="Arial" w:cs="Arial"/>
          <w:sz w:val="24"/>
          <w:szCs w:val="24"/>
        </w:rPr>
        <w:lastRenderedPageBreak/>
        <w:t>previsto dal manuale di tenuta del fascicolo predisposto da AGEA. In caso di non corrispondenza o necessità di integrazione, il titolare è tenuto ad effettuarne l’aggiornamento sempre antecedentemente alla presentazione della domanda prevista dal presente avviso.</w:t>
      </w:r>
    </w:p>
    <w:p w:rsidR="0040726B" w:rsidRPr="00C5412C" w:rsidRDefault="0040726B" w:rsidP="0040726B">
      <w:pPr>
        <w:autoSpaceDE w:val="0"/>
        <w:autoSpaceDN w:val="0"/>
        <w:adjustRightInd w:val="0"/>
        <w:jc w:val="both"/>
        <w:rPr>
          <w:rFonts w:ascii="Arial" w:hAnsi="Arial" w:cs="Arial"/>
        </w:rPr>
      </w:pPr>
    </w:p>
    <w:p w:rsidR="0040726B" w:rsidRPr="00C5412C" w:rsidRDefault="003407F1" w:rsidP="0040726B">
      <w:pPr>
        <w:jc w:val="both"/>
        <w:rPr>
          <w:rFonts w:ascii="Arial" w:hAnsi="Arial" w:cs="Arial"/>
          <w:b/>
          <w:sz w:val="24"/>
          <w:szCs w:val="24"/>
        </w:rPr>
      </w:pPr>
      <w:r w:rsidRPr="00C5412C">
        <w:rPr>
          <w:rFonts w:ascii="Arial" w:hAnsi="Arial" w:cs="Arial"/>
          <w:b/>
          <w:sz w:val="24"/>
          <w:szCs w:val="24"/>
        </w:rPr>
        <w:t>7</w:t>
      </w:r>
      <w:r w:rsidR="0040726B" w:rsidRPr="00C5412C">
        <w:rPr>
          <w:rFonts w:ascii="Arial" w:hAnsi="Arial" w:cs="Arial"/>
          <w:b/>
          <w:sz w:val="24"/>
          <w:szCs w:val="24"/>
        </w:rPr>
        <w:t>. Fascicolo domanda</w:t>
      </w:r>
    </w:p>
    <w:p w:rsidR="0040726B" w:rsidRPr="00C5412C" w:rsidRDefault="0040726B" w:rsidP="0040726B">
      <w:pPr>
        <w:jc w:val="both"/>
        <w:rPr>
          <w:rFonts w:ascii="Arial" w:hAnsi="Arial" w:cs="Arial"/>
          <w:sz w:val="24"/>
          <w:szCs w:val="24"/>
        </w:rPr>
      </w:pPr>
      <w:r w:rsidRPr="00C5412C">
        <w:rPr>
          <w:rFonts w:ascii="Arial" w:hAnsi="Arial" w:cs="Arial"/>
          <w:sz w:val="24"/>
          <w:szCs w:val="24"/>
        </w:rPr>
        <w:t>Contenitore della domanda e della documentazione amministrativa e tecnica allegata (non contenuta nel fascicolo aziendale) atta a dimostrare il possesso dei requisiti e condizioni dichiarati in domanda necessari per accedere agli aiuti. Il richiedente è responsabile della costituzione e aggiornamento del fascicolo domanda che è conservato dal CAA o da altro soggetto appositamente abilitato dall’Organismo Pagatore Agea.</w:t>
      </w:r>
    </w:p>
    <w:p w:rsidR="0040726B" w:rsidRPr="00C5412C" w:rsidRDefault="0040726B" w:rsidP="0040726B">
      <w:pPr>
        <w:autoSpaceDE w:val="0"/>
        <w:autoSpaceDN w:val="0"/>
        <w:adjustRightInd w:val="0"/>
        <w:rPr>
          <w:rFonts w:ascii="Arial" w:hAnsi="Arial" w:cs="Arial"/>
          <w:b/>
          <w:bCs/>
          <w:sz w:val="24"/>
          <w:szCs w:val="24"/>
        </w:rPr>
      </w:pPr>
    </w:p>
    <w:p w:rsidR="0040726B" w:rsidRPr="00C5412C" w:rsidRDefault="003407F1" w:rsidP="0040726B">
      <w:pPr>
        <w:ind w:right="-181"/>
        <w:jc w:val="both"/>
        <w:rPr>
          <w:rFonts w:ascii="Arial" w:hAnsi="Arial" w:cs="Arial"/>
          <w:b/>
          <w:sz w:val="24"/>
        </w:rPr>
      </w:pPr>
      <w:r w:rsidRPr="00C5412C">
        <w:rPr>
          <w:rFonts w:ascii="Arial" w:hAnsi="Arial" w:cs="Arial"/>
          <w:b/>
          <w:sz w:val="24"/>
        </w:rPr>
        <w:t>8</w:t>
      </w:r>
      <w:r w:rsidR="0040726B" w:rsidRPr="00C5412C">
        <w:rPr>
          <w:rFonts w:ascii="Arial" w:hAnsi="Arial" w:cs="Arial"/>
          <w:b/>
          <w:sz w:val="24"/>
        </w:rPr>
        <w:t>. Soggetti autorizzati</w:t>
      </w:r>
    </w:p>
    <w:p w:rsidR="0040726B" w:rsidRPr="00C5412C" w:rsidRDefault="0040726B" w:rsidP="0040726B">
      <w:pPr>
        <w:ind w:right="-181"/>
        <w:jc w:val="both"/>
        <w:rPr>
          <w:rFonts w:ascii="Arial" w:hAnsi="Arial" w:cs="Arial"/>
          <w:sz w:val="24"/>
        </w:rPr>
      </w:pPr>
      <w:r w:rsidRPr="00C5412C">
        <w:rPr>
          <w:rFonts w:ascii="Arial" w:hAnsi="Arial" w:cs="Arial"/>
          <w:sz w:val="24"/>
        </w:rPr>
        <w:t>Nelle more della definizione delle procedure per l’implementazione delle misure del PSR 2014/2020</w:t>
      </w:r>
      <w:r w:rsidR="00E03EB1" w:rsidRPr="00C5412C">
        <w:rPr>
          <w:rFonts w:ascii="Arial" w:hAnsi="Arial" w:cs="Arial"/>
          <w:sz w:val="24"/>
        </w:rPr>
        <w:t>,</w:t>
      </w:r>
      <w:r w:rsidRPr="00C5412C">
        <w:rPr>
          <w:rFonts w:ascii="Arial" w:hAnsi="Arial" w:cs="Arial"/>
          <w:sz w:val="24"/>
        </w:rPr>
        <w:t xml:space="preserve"> sono definiti soggetti autorizzati le persone fisiche o giuridiche cui la Regione, a norma della DGR n. 957 dell’ 11 giugno 2007 e della DGR n. 392 del 16 aprile 2008 e s.m. e int., rende disponibile la funzionalità on-line, mediante il portale SIAN, per la compilazione delle domande  a valere sulle misure del PSR a fronte di delega da parte del singolo beneficiario.</w:t>
      </w:r>
    </w:p>
    <w:p w:rsidR="00B32758" w:rsidRPr="00C5412C" w:rsidRDefault="00B32758" w:rsidP="0040726B">
      <w:pPr>
        <w:ind w:right="-181"/>
        <w:jc w:val="both"/>
        <w:rPr>
          <w:rFonts w:ascii="Arial" w:hAnsi="Arial" w:cs="Arial"/>
          <w:sz w:val="24"/>
        </w:rPr>
      </w:pPr>
    </w:p>
    <w:p w:rsidR="00B32758" w:rsidRPr="00C5412C" w:rsidRDefault="00B32758" w:rsidP="00B32758">
      <w:pPr>
        <w:ind w:right="-181"/>
        <w:jc w:val="both"/>
        <w:rPr>
          <w:rFonts w:ascii="Arial" w:hAnsi="Arial" w:cs="Arial"/>
          <w:sz w:val="24"/>
        </w:rPr>
      </w:pPr>
      <w:r w:rsidRPr="00C5412C">
        <w:rPr>
          <w:rFonts w:ascii="Arial" w:hAnsi="Arial" w:cs="Arial"/>
          <w:b/>
          <w:sz w:val="24"/>
        </w:rPr>
        <w:t>9. Requisiti minimi per l'utilizzo dei fertilizzanti</w:t>
      </w:r>
    </w:p>
    <w:p w:rsidR="00B32758" w:rsidRPr="00C5412C" w:rsidRDefault="00B32758" w:rsidP="00B32758">
      <w:pPr>
        <w:ind w:right="-181"/>
        <w:jc w:val="both"/>
        <w:rPr>
          <w:rFonts w:ascii="Arial" w:hAnsi="Arial" w:cs="Arial"/>
          <w:sz w:val="24"/>
        </w:rPr>
      </w:pPr>
      <w:r w:rsidRPr="00C5412C">
        <w:rPr>
          <w:rFonts w:ascii="Arial" w:hAnsi="Arial" w:cs="Arial"/>
          <w:sz w:val="24"/>
        </w:rPr>
        <w:t xml:space="preserve">Per “requisiti minimi per l'utilizzo dei fertilizzanti” si intendono </w:t>
      </w:r>
      <w:r w:rsidRPr="00C5412C">
        <w:rPr>
          <w:rFonts w:ascii="Arial" w:hAnsi="Arial" w:cs="Arial"/>
          <w:bCs/>
          <w:sz w:val="24"/>
        </w:rPr>
        <w:t>i connessi obblighi di baseline (condizionalità, requisiti minimi, ecc.) e specificatamente:</w:t>
      </w:r>
    </w:p>
    <w:p w:rsidR="00F95974" w:rsidRPr="00C5412C" w:rsidRDefault="00B32758">
      <w:pPr>
        <w:pStyle w:val="Paragrafoelenco"/>
        <w:numPr>
          <w:ilvl w:val="0"/>
          <w:numId w:val="16"/>
        </w:numPr>
        <w:ind w:left="426" w:right="-1"/>
        <w:jc w:val="both"/>
        <w:rPr>
          <w:rFonts w:ascii="Arial" w:hAnsi="Arial" w:cs="Arial"/>
          <w:sz w:val="24"/>
        </w:rPr>
      </w:pPr>
      <w:r w:rsidRPr="00C5412C">
        <w:rPr>
          <w:rFonts w:ascii="Arial" w:hAnsi="Arial" w:cs="Arial"/>
          <w:sz w:val="24"/>
        </w:rPr>
        <w:t>Realizzazione della platea per lo stoccaggio del letame o suo adeguamento;</w:t>
      </w:r>
    </w:p>
    <w:p w:rsidR="00F95974" w:rsidRPr="00C5412C" w:rsidRDefault="00B32758">
      <w:pPr>
        <w:pStyle w:val="Paragrafoelenco"/>
        <w:numPr>
          <w:ilvl w:val="0"/>
          <w:numId w:val="16"/>
        </w:numPr>
        <w:ind w:left="426" w:right="-1"/>
        <w:jc w:val="both"/>
        <w:rPr>
          <w:rFonts w:ascii="Arial" w:hAnsi="Arial" w:cs="Arial"/>
          <w:sz w:val="24"/>
        </w:rPr>
      </w:pPr>
      <w:r w:rsidRPr="00C5412C">
        <w:rPr>
          <w:rFonts w:ascii="Arial" w:hAnsi="Arial" w:cs="Arial"/>
          <w:sz w:val="24"/>
        </w:rPr>
        <w:t>Realizzazione o adeguamento della capacità delle vasche per lo stoccaggio dei liquami;</w:t>
      </w:r>
    </w:p>
    <w:p w:rsidR="00F95974" w:rsidRPr="00C5412C" w:rsidRDefault="00B32758">
      <w:pPr>
        <w:pStyle w:val="Paragrafoelenco"/>
        <w:numPr>
          <w:ilvl w:val="0"/>
          <w:numId w:val="16"/>
        </w:numPr>
        <w:ind w:left="426" w:right="-1"/>
        <w:jc w:val="both"/>
        <w:rPr>
          <w:rFonts w:ascii="Arial" w:hAnsi="Arial" w:cs="Arial"/>
          <w:sz w:val="24"/>
        </w:rPr>
      </w:pPr>
      <w:r w:rsidRPr="00C5412C">
        <w:rPr>
          <w:rFonts w:ascii="Arial" w:hAnsi="Arial" w:cs="Arial"/>
          <w:sz w:val="24"/>
        </w:rPr>
        <w:t>Possesso dell'Autorizzazione Integrata Ambientale (AIA);</w:t>
      </w:r>
    </w:p>
    <w:p w:rsidR="00F95974" w:rsidRPr="00C5412C" w:rsidRDefault="00B32758">
      <w:pPr>
        <w:pStyle w:val="Paragrafoelenco"/>
        <w:numPr>
          <w:ilvl w:val="0"/>
          <w:numId w:val="16"/>
        </w:numPr>
        <w:ind w:left="426" w:right="-1"/>
        <w:jc w:val="both"/>
        <w:rPr>
          <w:rFonts w:ascii="Arial" w:hAnsi="Arial" w:cs="Arial"/>
          <w:sz w:val="24"/>
        </w:rPr>
      </w:pPr>
      <w:r w:rsidRPr="00C5412C">
        <w:rPr>
          <w:rFonts w:ascii="Arial" w:hAnsi="Arial" w:cs="Arial"/>
          <w:sz w:val="24"/>
        </w:rPr>
        <w:t>Realizzazione o adeguamento delle vasche per lo stoccaggio dei liquami, ripristinando le condizioni di impermeabilità, eliminando le perdite e le cause che le hanno generate;</w:t>
      </w:r>
    </w:p>
    <w:p w:rsidR="00F95974" w:rsidRPr="00C5412C" w:rsidRDefault="00B32758">
      <w:pPr>
        <w:pStyle w:val="Paragrafoelenco"/>
        <w:numPr>
          <w:ilvl w:val="0"/>
          <w:numId w:val="16"/>
        </w:numPr>
        <w:ind w:left="426" w:right="-1"/>
        <w:jc w:val="both"/>
        <w:rPr>
          <w:rFonts w:ascii="Arial" w:hAnsi="Arial" w:cs="Arial"/>
          <w:sz w:val="24"/>
        </w:rPr>
      </w:pPr>
      <w:r w:rsidRPr="00C5412C">
        <w:rPr>
          <w:rFonts w:ascii="Arial" w:hAnsi="Arial" w:cs="Arial"/>
          <w:sz w:val="24"/>
        </w:rPr>
        <w:t>Presentazione della comunicazione di utilizzazione agronomica degli effluenti zootecnici completa o semplificata;</w:t>
      </w:r>
    </w:p>
    <w:p w:rsidR="00F95974" w:rsidRPr="00C5412C" w:rsidRDefault="00B32758">
      <w:pPr>
        <w:pStyle w:val="Paragrafoelenco"/>
        <w:numPr>
          <w:ilvl w:val="0"/>
          <w:numId w:val="16"/>
        </w:numPr>
        <w:ind w:left="426" w:right="-1"/>
        <w:jc w:val="both"/>
        <w:rPr>
          <w:rFonts w:ascii="Arial" w:hAnsi="Arial" w:cs="Arial"/>
          <w:sz w:val="24"/>
        </w:rPr>
      </w:pPr>
      <w:r w:rsidRPr="00C5412C">
        <w:rPr>
          <w:rFonts w:ascii="Arial" w:hAnsi="Arial" w:cs="Arial"/>
          <w:sz w:val="24"/>
        </w:rPr>
        <w:t>Presentazione del Piano di Utilizzazione Agronomica degli effluenti in forma completa o semplificata.</w:t>
      </w:r>
    </w:p>
    <w:p w:rsidR="00B32758" w:rsidRPr="00C5412C" w:rsidRDefault="00B32758" w:rsidP="00B32758">
      <w:pPr>
        <w:ind w:right="-181"/>
        <w:jc w:val="both"/>
        <w:rPr>
          <w:rFonts w:ascii="Arial" w:hAnsi="Arial" w:cs="Arial"/>
          <w:sz w:val="24"/>
        </w:rPr>
      </w:pPr>
    </w:p>
    <w:p w:rsidR="00B32758" w:rsidRPr="00C5412C" w:rsidRDefault="00B32758" w:rsidP="00B32758">
      <w:pPr>
        <w:ind w:right="-181"/>
        <w:jc w:val="both"/>
        <w:rPr>
          <w:rFonts w:ascii="Arial" w:hAnsi="Arial" w:cs="Arial"/>
          <w:b/>
          <w:sz w:val="24"/>
        </w:rPr>
      </w:pPr>
      <w:r w:rsidRPr="00C5412C">
        <w:rPr>
          <w:rFonts w:ascii="Arial" w:hAnsi="Arial" w:cs="Arial"/>
          <w:b/>
          <w:sz w:val="24"/>
        </w:rPr>
        <w:t>1</w:t>
      </w:r>
      <w:r w:rsidR="00E274D2" w:rsidRPr="00C5412C">
        <w:rPr>
          <w:rFonts w:ascii="Arial" w:hAnsi="Arial" w:cs="Arial"/>
          <w:b/>
          <w:sz w:val="24"/>
        </w:rPr>
        <w:t>0</w:t>
      </w:r>
      <w:r w:rsidRPr="00C5412C">
        <w:rPr>
          <w:rFonts w:ascii="Arial" w:hAnsi="Arial" w:cs="Arial"/>
          <w:b/>
          <w:sz w:val="24"/>
        </w:rPr>
        <w:t>. Requisiti minimi relativi all'uso dei prodotti fitosanitari</w:t>
      </w:r>
    </w:p>
    <w:p w:rsidR="00B32758" w:rsidRPr="00C5412C" w:rsidRDefault="00B32758" w:rsidP="00B32758">
      <w:pPr>
        <w:ind w:right="-181"/>
        <w:jc w:val="both"/>
        <w:rPr>
          <w:rFonts w:ascii="Arial" w:hAnsi="Arial" w:cs="Arial"/>
          <w:bCs/>
          <w:sz w:val="24"/>
        </w:rPr>
      </w:pPr>
      <w:r w:rsidRPr="00C5412C">
        <w:rPr>
          <w:rFonts w:ascii="Arial" w:hAnsi="Arial" w:cs="Arial"/>
          <w:sz w:val="24"/>
        </w:rPr>
        <w:t xml:space="preserve">Per “requisiti minimi relativi all'uso dei prodotti fitosanitari” si intendono i connessi </w:t>
      </w:r>
      <w:r w:rsidRPr="00C5412C">
        <w:rPr>
          <w:rFonts w:ascii="Arial" w:hAnsi="Arial" w:cs="Arial"/>
          <w:bCs/>
          <w:sz w:val="24"/>
        </w:rPr>
        <w:t>obblighi di baseline (condizionalità, requisiti minimi, ecc.) e specificatamente:</w:t>
      </w:r>
    </w:p>
    <w:p w:rsidR="00F95974" w:rsidRPr="00C5412C" w:rsidRDefault="00B32758">
      <w:pPr>
        <w:pStyle w:val="Paragrafoelenco"/>
        <w:numPr>
          <w:ilvl w:val="0"/>
          <w:numId w:val="16"/>
        </w:numPr>
        <w:ind w:left="426" w:right="-1"/>
        <w:jc w:val="both"/>
        <w:rPr>
          <w:rFonts w:ascii="Arial" w:hAnsi="Arial" w:cs="Arial"/>
          <w:sz w:val="24"/>
        </w:rPr>
      </w:pPr>
      <w:r w:rsidRPr="00C5412C">
        <w:rPr>
          <w:rFonts w:ascii="Arial" w:hAnsi="Arial" w:cs="Arial"/>
          <w:sz w:val="24"/>
        </w:rPr>
        <w:t>Controllo e verifica funzionale delle attrezzature di irrorazione impiegate per uso professionale (a partire dal 26/11/2016);</w:t>
      </w:r>
    </w:p>
    <w:p w:rsidR="00F95974" w:rsidRPr="00C5412C" w:rsidRDefault="00B32758">
      <w:pPr>
        <w:pStyle w:val="Paragrafoelenco"/>
        <w:numPr>
          <w:ilvl w:val="0"/>
          <w:numId w:val="16"/>
        </w:numPr>
        <w:ind w:left="426" w:right="-1"/>
        <w:jc w:val="both"/>
        <w:rPr>
          <w:rFonts w:ascii="Arial" w:hAnsi="Arial" w:cs="Arial"/>
          <w:sz w:val="24"/>
        </w:rPr>
      </w:pPr>
      <w:r w:rsidRPr="00C5412C">
        <w:rPr>
          <w:rFonts w:ascii="Arial" w:hAnsi="Arial" w:cs="Arial"/>
          <w:sz w:val="24"/>
        </w:rPr>
        <w:t>Conoscere i principi generali della difesa integrata obbligatoria;</w:t>
      </w:r>
    </w:p>
    <w:p w:rsidR="00F95974" w:rsidRPr="00C5412C" w:rsidRDefault="00B32758">
      <w:pPr>
        <w:pStyle w:val="Paragrafoelenco"/>
        <w:numPr>
          <w:ilvl w:val="0"/>
          <w:numId w:val="16"/>
        </w:numPr>
        <w:ind w:left="426" w:right="-1"/>
        <w:jc w:val="both"/>
        <w:rPr>
          <w:rFonts w:ascii="Arial" w:hAnsi="Arial" w:cs="Arial"/>
          <w:sz w:val="24"/>
        </w:rPr>
      </w:pPr>
      <w:r w:rsidRPr="00C5412C">
        <w:rPr>
          <w:rFonts w:ascii="Arial" w:hAnsi="Arial" w:cs="Arial"/>
          <w:sz w:val="24"/>
        </w:rPr>
        <w:t>Possesso del Patentino che abilita all'acquisto e all'utilizzo di prodotti fitosanitari classificati come tossici, molto tossici o nocivi (impegno valido fino al 26/11/2015) e dal 26/11/2015 possesso del certificato di abilitazione per l'acquisto e l'utilizzo di prodotti fitosanitari;</w:t>
      </w:r>
    </w:p>
    <w:p w:rsidR="00F95974" w:rsidRPr="00C5412C" w:rsidRDefault="00B32758">
      <w:pPr>
        <w:pStyle w:val="Paragrafoelenco"/>
        <w:numPr>
          <w:ilvl w:val="0"/>
          <w:numId w:val="16"/>
        </w:numPr>
        <w:ind w:left="426" w:right="-1"/>
        <w:jc w:val="both"/>
        <w:rPr>
          <w:rFonts w:ascii="Arial" w:hAnsi="Arial" w:cs="Arial"/>
          <w:sz w:val="24"/>
        </w:rPr>
      </w:pPr>
      <w:r w:rsidRPr="00C5412C">
        <w:rPr>
          <w:rFonts w:ascii="Arial" w:hAnsi="Arial" w:cs="Arial"/>
          <w:sz w:val="24"/>
        </w:rPr>
        <w:t>Divieto dell’utilizzo dei prodotti fitosanitari nelle vicinanze di corpi idrici o altri luoghi sensibili.</w:t>
      </w:r>
    </w:p>
    <w:p w:rsidR="00B32758" w:rsidRPr="00C5412C" w:rsidRDefault="00B32758" w:rsidP="00B32758">
      <w:pPr>
        <w:ind w:right="-181"/>
        <w:jc w:val="both"/>
        <w:rPr>
          <w:rFonts w:ascii="Arial" w:hAnsi="Arial" w:cs="Arial"/>
          <w:sz w:val="24"/>
        </w:rPr>
      </w:pPr>
    </w:p>
    <w:p w:rsidR="00B32758" w:rsidRDefault="00B32758" w:rsidP="0040726B">
      <w:pPr>
        <w:ind w:right="-181"/>
        <w:jc w:val="both"/>
        <w:rPr>
          <w:rFonts w:ascii="Arial" w:hAnsi="Arial" w:cs="Arial"/>
          <w:b/>
          <w:bCs/>
          <w:sz w:val="24"/>
        </w:rPr>
      </w:pPr>
    </w:p>
    <w:p w:rsidR="00C5412C" w:rsidRPr="00C5412C" w:rsidRDefault="00C5412C" w:rsidP="0040726B">
      <w:pPr>
        <w:ind w:right="-181"/>
        <w:jc w:val="both"/>
        <w:rPr>
          <w:rFonts w:ascii="Arial" w:hAnsi="Arial" w:cs="Arial"/>
          <w:b/>
          <w:bCs/>
          <w:sz w:val="24"/>
        </w:rPr>
      </w:pPr>
    </w:p>
    <w:p w:rsidR="00553EC3" w:rsidRPr="00C5412C" w:rsidRDefault="00553EC3" w:rsidP="00553EC3">
      <w:pPr>
        <w:pStyle w:val="Titolo4"/>
        <w:rPr>
          <w:rFonts w:cs="Arial"/>
          <w:bCs/>
          <w:iCs/>
          <w:szCs w:val="28"/>
        </w:rPr>
      </w:pPr>
    </w:p>
    <w:p w:rsidR="00553EC3" w:rsidRPr="00C5412C" w:rsidRDefault="00553EC3" w:rsidP="008E7CBD">
      <w:pPr>
        <w:jc w:val="center"/>
        <w:rPr>
          <w:rFonts w:ascii="Arial" w:hAnsi="Arial" w:cs="Arial"/>
          <w:b/>
          <w:sz w:val="24"/>
        </w:rPr>
      </w:pPr>
      <w:r w:rsidRPr="00C5412C">
        <w:rPr>
          <w:rFonts w:ascii="Arial" w:hAnsi="Arial" w:cs="Arial"/>
          <w:b/>
          <w:sz w:val="24"/>
        </w:rPr>
        <w:t>Articolo 3</w:t>
      </w:r>
    </w:p>
    <w:p w:rsidR="00553EC3" w:rsidRPr="00C5412C" w:rsidRDefault="00553EC3" w:rsidP="008E7CBD">
      <w:pPr>
        <w:jc w:val="center"/>
        <w:rPr>
          <w:rFonts w:ascii="Arial" w:hAnsi="Arial" w:cs="Arial"/>
          <w:b/>
          <w:sz w:val="24"/>
        </w:rPr>
      </w:pPr>
      <w:r w:rsidRPr="00C5412C">
        <w:rPr>
          <w:rFonts w:ascii="Arial" w:hAnsi="Arial" w:cs="Arial"/>
          <w:b/>
          <w:sz w:val="24"/>
        </w:rPr>
        <w:t>(Beneficiari e condizioni generali di ammissibilità)</w:t>
      </w:r>
    </w:p>
    <w:p w:rsidR="00383AED" w:rsidRPr="00C5412C" w:rsidRDefault="00383AED" w:rsidP="00383AED">
      <w:pPr>
        <w:ind w:right="-181"/>
        <w:jc w:val="both"/>
        <w:rPr>
          <w:rFonts w:ascii="Arial" w:hAnsi="Arial" w:cs="Arial"/>
          <w:b/>
          <w:sz w:val="24"/>
        </w:rPr>
      </w:pPr>
      <w:r w:rsidRPr="00C5412C">
        <w:rPr>
          <w:rFonts w:ascii="Arial" w:hAnsi="Arial" w:cs="Arial"/>
          <w:b/>
          <w:sz w:val="24"/>
        </w:rPr>
        <w:t>1. Beneficiari</w:t>
      </w:r>
    </w:p>
    <w:p w:rsidR="00A804B4" w:rsidRPr="00C5412C" w:rsidRDefault="00383AED" w:rsidP="00A804B4">
      <w:pPr>
        <w:ind w:right="38"/>
        <w:jc w:val="both"/>
        <w:rPr>
          <w:rFonts w:ascii="Arial" w:hAnsi="Arial" w:cs="Arial"/>
          <w:sz w:val="24"/>
        </w:rPr>
      </w:pPr>
      <w:r w:rsidRPr="00C5412C">
        <w:rPr>
          <w:rFonts w:ascii="Arial" w:hAnsi="Arial" w:cs="Arial"/>
          <w:sz w:val="24"/>
        </w:rPr>
        <w:t xml:space="preserve">Possono accedere ai benefici della misura gli “agricoltori in attività”, come definiti all’articolo 9 del Regolamento (UE) n. 1307/2013, </w:t>
      </w:r>
      <w:r w:rsidR="008B1C8F" w:rsidRPr="00C5412C">
        <w:rPr>
          <w:rFonts w:ascii="Arial" w:hAnsi="Arial" w:cs="Arial"/>
          <w:sz w:val="24"/>
        </w:rPr>
        <w:t xml:space="preserve">recepito dall’articolo 3 del DM </w:t>
      </w:r>
      <w:r w:rsidR="004408D3" w:rsidRPr="00C5412C">
        <w:rPr>
          <w:rFonts w:ascii="Arial" w:hAnsi="Arial" w:cs="Arial"/>
          <w:sz w:val="24"/>
        </w:rPr>
        <w:t>n. 6513 del 18 novembre 2014 e s</w:t>
      </w:r>
      <w:r w:rsidR="008B1C8F" w:rsidRPr="00C5412C">
        <w:rPr>
          <w:rFonts w:ascii="Arial" w:hAnsi="Arial" w:cs="Arial"/>
          <w:sz w:val="24"/>
        </w:rPr>
        <w:t>.m.</w:t>
      </w:r>
      <w:r w:rsidR="004408D3" w:rsidRPr="00C5412C">
        <w:rPr>
          <w:rFonts w:ascii="Arial" w:hAnsi="Arial" w:cs="Arial"/>
          <w:sz w:val="24"/>
        </w:rPr>
        <w:t xml:space="preserve"> e int</w:t>
      </w:r>
      <w:r w:rsidR="008B1C8F" w:rsidRPr="00C5412C">
        <w:rPr>
          <w:rFonts w:ascii="Arial" w:hAnsi="Arial" w:cs="Arial"/>
          <w:sz w:val="24"/>
        </w:rPr>
        <w:t>.</w:t>
      </w:r>
      <w:r w:rsidR="00C50767" w:rsidRPr="00C5412C">
        <w:rPr>
          <w:rFonts w:ascii="Arial" w:hAnsi="Arial" w:cs="Arial"/>
          <w:sz w:val="24"/>
        </w:rPr>
        <w:t xml:space="preserve"> </w:t>
      </w:r>
      <w:r w:rsidRPr="00C5412C">
        <w:rPr>
          <w:rFonts w:ascii="Arial" w:hAnsi="Arial" w:cs="Arial"/>
          <w:sz w:val="24"/>
        </w:rPr>
        <w:t xml:space="preserve">che </w:t>
      </w:r>
      <w:r w:rsidR="0045772B" w:rsidRPr="00C5412C">
        <w:rPr>
          <w:rFonts w:ascii="Arial" w:hAnsi="Arial" w:cs="Arial"/>
          <w:sz w:val="24"/>
        </w:rPr>
        <w:t xml:space="preserve">adottano il metodo della produzione biologica su </w:t>
      </w:r>
      <w:r w:rsidRPr="00C5412C">
        <w:rPr>
          <w:rFonts w:ascii="Arial" w:hAnsi="Arial" w:cs="Arial"/>
          <w:sz w:val="24"/>
        </w:rPr>
        <w:t xml:space="preserve">superfici </w:t>
      </w:r>
      <w:r w:rsidR="00BF6527" w:rsidRPr="00C5412C">
        <w:rPr>
          <w:rFonts w:ascii="Arial" w:hAnsi="Arial" w:cs="Arial"/>
          <w:sz w:val="24"/>
        </w:rPr>
        <w:t>ricadenti</w:t>
      </w:r>
      <w:r w:rsidRPr="00C5412C">
        <w:rPr>
          <w:rFonts w:ascii="Arial" w:hAnsi="Arial" w:cs="Arial"/>
          <w:sz w:val="24"/>
        </w:rPr>
        <w:t xml:space="preserve"> </w:t>
      </w:r>
      <w:r w:rsidR="00BF6527" w:rsidRPr="00C5412C">
        <w:rPr>
          <w:rFonts w:ascii="Arial" w:hAnsi="Arial" w:cs="Arial"/>
          <w:sz w:val="24"/>
        </w:rPr>
        <w:t>ne</w:t>
      </w:r>
      <w:r w:rsidRPr="00C5412C">
        <w:rPr>
          <w:rFonts w:ascii="Arial" w:hAnsi="Arial" w:cs="Arial"/>
          <w:sz w:val="24"/>
        </w:rPr>
        <w:t>l territorio regionale.</w:t>
      </w:r>
    </w:p>
    <w:p w:rsidR="00A804B4" w:rsidRPr="00C5412C" w:rsidRDefault="00A804B4" w:rsidP="00A804B4">
      <w:pPr>
        <w:ind w:right="40"/>
        <w:jc w:val="both"/>
        <w:rPr>
          <w:rFonts w:ascii="Arial" w:hAnsi="Arial" w:cs="Arial"/>
          <w:sz w:val="24"/>
        </w:rPr>
      </w:pPr>
    </w:p>
    <w:p w:rsidR="00A804B4" w:rsidRPr="00C5412C" w:rsidRDefault="00A804B4" w:rsidP="00A804B4">
      <w:pPr>
        <w:ind w:right="40"/>
        <w:jc w:val="both"/>
        <w:rPr>
          <w:rFonts w:ascii="Arial" w:hAnsi="Arial" w:cs="Arial"/>
          <w:b/>
          <w:sz w:val="24"/>
        </w:rPr>
      </w:pPr>
      <w:r w:rsidRPr="00C5412C">
        <w:rPr>
          <w:rFonts w:ascii="Arial" w:hAnsi="Arial" w:cs="Arial"/>
          <w:b/>
          <w:sz w:val="24"/>
        </w:rPr>
        <w:t>2. Condizioni di ammissibilità</w:t>
      </w:r>
    </w:p>
    <w:p w:rsidR="00C04BCB" w:rsidRPr="00C5412C" w:rsidRDefault="00C04BCB" w:rsidP="00C04BCB">
      <w:pPr>
        <w:pStyle w:val="Corpodeltesto24"/>
        <w:spacing w:before="0"/>
        <w:rPr>
          <w:szCs w:val="24"/>
        </w:rPr>
      </w:pPr>
      <w:r w:rsidRPr="00C5412C">
        <w:rPr>
          <w:szCs w:val="24"/>
        </w:rPr>
        <w:t>Per accedere ai be</w:t>
      </w:r>
      <w:r w:rsidR="00D67B36" w:rsidRPr="00C5412C">
        <w:rPr>
          <w:szCs w:val="24"/>
        </w:rPr>
        <w:t>nefici della misura è necessario che i richiedenti siano</w:t>
      </w:r>
      <w:r w:rsidRPr="00C5412C">
        <w:rPr>
          <w:szCs w:val="24"/>
        </w:rPr>
        <w:t xml:space="preserve"> agricoltori in attività ai sensi dell'articolo 9 del regolamento (UE) n. 1307/2013. </w:t>
      </w:r>
    </w:p>
    <w:p w:rsidR="00A804B4" w:rsidRPr="00C5412C" w:rsidRDefault="00A804B4" w:rsidP="00A804B4">
      <w:pPr>
        <w:ind w:right="38"/>
        <w:jc w:val="both"/>
        <w:rPr>
          <w:rFonts w:ascii="Arial" w:hAnsi="Arial" w:cs="Arial"/>
          <w:sz w:val="24"/>
        </w:rPr>
      </w:pPr>
      <w:r w:rsidRPr="00C5412C">
        <w:rPr>
          <w:rFonts w:ascii="Arial" w:hAnsi="Arial" w:cs="Arial"/>
          <w:sz w:val="24"/>
        </w:rPr>
        <w:t xml:space="preserve">Per l’individuazione delle superfici eleggibili all’aiuto sono prese a riferimento le disposizioni e le istruzioni operative per la costituzione ed aggiornamento del Fascicolo Aziendale, impartite dall’Organismo Pagatore AGEA. (circolari n. ACIU.2005.209 del 20 aprile 2005, n. ACIU.2005.210 del 20 aprile 2005, prot. N. ACIU.2011.278 del 14 aprile 2011,  N. ACIU.2011.679 del 25 Novembre 2011,  N. ACIU.2012.28 del 25 Gennaio 2012,  N. ACIU.2012.90 del 29 Febbraio 2012,  N. ACIU.2012.227 del 17 maggio 2012 e UMU/2015/749 del 30 aprile 2015). </w:t>
      </w:r>
    </w:p>
    <w:p w:rsidR="00A804B4" w:rsidRPr="00C5412C" w:rsidRDefault="00A804B4" w:rsidP="00A804B4">
      <w:pPr>
        <w:ind w:right="38"/>
        <w:jc w:val="both"/>
        <w:rPr>
          <w:rFonts w:ascii="Arial" w:hAnsi="Arial" w:cs="Arial"/>
          <w:sz w:val="24"/>
          <w:szCs w:val="24"/>
        </w:rPr>
      </w:pPr>
      <w:r w:rsidRPr="00C5412C">
        <w:rPr>
          <w:rFonts w:ascii="Arial" w:hAnsi="Arial" w:cs="Arial"/>
          <w:sz w:val="24"/>
        </w:rPr>
        <w:t xml:space="preserve">Ai fini del presente bando il possesso/detenzione dei terreni </w:t>
      </w:r>
      <w:r w:rsidRPr="00C5412C">
        <w:rPr>
          <w:rFonts w:ascii="Arial" w:hAnsi="Arial" w:cs="Arial"/>
          <w:sz w:val="24"/>
          <w:szCs w:val="24"/>
        </w:rPr>
        <w:t xml:space="preserve">da assoggettare agli impegni, deve essere disponibile a titolo legittimo ed esclusivo nelle sole forme della proprietà, </w:t>
      </w:r>
      <w:r w:rsidR="00924BFB" w:rsidRPr="00C5412C">
        <w:rPr>
          <w:rFonts w:ascii="Arial" w:hAnsi="Arial" w:cs="Arial"/>
          <w:sz w:val="24"/>
          <w:szCs w:val="24"/>
        </w:rPr>
        <w:t xml:space="preserve">(anche in comunione dei beni) </w:t>
      </w:r>
      <w:r w:rsidRPr="00C5412C">
        <w:rPr>
          <w:rFonts w:ascii="Arial" w:hAnsi="Arial" w:cs="Arial"/>
          <w:sz w:val="24"/>
          <w:szCs w:val="24"/>
        </w:rPr>
        <w:t>affitto</w:t>
      </w:r>
      <w:r w:rsidR="00AD1329" w:rsidRPr="00C5412C">
        <w:rPr>
          <w:rFonts w:ascii="Arial" w:hAnsi="Arial" w:cs="Arial"/>
          <w:sz w:val="24"/>
          <w:szCs w:val="24"/>
        </w:rPr>
        <w:t>,</w:t>
      </w:r>
      <w:r w:rsidRPr="00C5412C">
        <w:rPr>
          <w:rFonts w:ascii="Arial" w:hAnsi="Arial" w:cs="Arial"/>
          <w:sz w:val="24"/>
          <w:szCs w:val="24"/>
        </w:rPr>
        <w:t xml:space="preserve"> usufrutto, </w:t>
      </w:r>
      <w:r w:rsidR="007D4488" w:rsidRPr="00C5412C">
        <w:rPr>
          <w:rFonts w:ascii="Arial" w:hAnsi="Arial" w:cs="Arial"/>
          <w:sz w:val="24"/>
          <w:szCs w:val="24"/>
        </w:rPr>
        <w:t xml:space="preserve">comodato e concessione da enti pubblici, </w:t>
      </w:r>
      <w:r w:rsidRPr="00C5412C">
        <w:rPr>
          <w:rFonts w:ascii="Arial" w:hAnsi="Arial" w:cs="Arial"/>
          <w:sz w:val="24"/>
          <w:szCs w:val="24"/>
        </w:rPr>
        <w:t xml:space="preserve">fin dal momento dell’assunzione dell’impegno e, di norma, di durata tale da coprire l’intero periodo vincolativo </w:t>
      </w:r>
      <w:r w:rsidR="00DA514D" w:rsidRPr="00C5412C">
        <w:rPr>
          <w:rFonts w:ascii="Arial" w:hAnsi="Arial" w:cs="Arial"/>
          <w:sz w:val="24"/>
          <w:szCs w:val="24"/>
        </w:rPr>
        <w:t>(impegno quinquennale)</w:t>
      </w:r>
      <w:r w:rsidR="00AD1329" w:rsidRPr="00C5412C">
        <w:rPr>
          <w:rFonts w:ascii="Arial" w:hAnsi="Arial" w:cs="Arial"/>
          <w:sz w:val="24"/>
          <w:szCs w:val="24"/>
        </w:rPr>
        <w:t>.</w:t>
      </w:r>
    </w:p>
    <w:p w:rsidR="00A804B4" w:rsidRPr="00C5412C" w:rsidRDefault="00A804B4" w:rsidP="00A804B4">
      <w:pPr>
        <w:ind w:right="38"/>
        <w:jc w:val="both"/>
        <w:rPr>
          <w:rFonts w:ascii="Arial" w:hAnsi="Arial" w:cs="Arial"/>
          <w:sz w:val="24"/>
          <w:szCs w:val="24"/>
        </w:rPr>
      </w:pPr>
      <w:r w:rsidRPr="00C5412C">
        <w:rPr>
          <w:rFonts w:ascii="Arial" w:hAnsi="Arial" w:cs="Arial"/>
          <w:sz w:val="24"/>
          <w:szCs w:val="24"/>
        </w:rPr>
        <w:t>L’esclusività del possesso/detenzione è motivata dalla necessità di ricondurre in capo ad un unico soggetto (persona fisica o giuridica), la responsabilità relativa all’assunzione degli impegni previsti dalla misura.</w:t>
      </w:r>
    </w:p>
    <w:p w:rsidR="00A804B4" w:rsidRPr="00C5412C" w:rsidRDefault="00A804B4" w:rsidP="00A804B4">
      <w:pPr>
        <w:ind w:right="38"/>
        <w:jc w:val="both"/>
        <w:rPr>
          <w:rFonts w:ascii="Arial" w:hAnsi="Arial" w:cs="Arial"/>
          <w:sz w:val="24"/>
          <w:szCs w:val="24"/>
        </w:rPr>
      </w:pPr>
      <w:r w:rsidRPr="00C5412C">
        <w:rPr>
          <w:rFonts w:ascii="Arial" w:hAnsi="Arial" w:cs="Arial"/>
          <w:sz w:val="24"/>
          <w:szCs w:val="24"/>
        </w:rPr>
        <w:t>Pertanto, nei casi di comunione tra coniugi e nei casi di comproprietà, è consentita la presentazione della dichiarazione sostitutiva dell’atto di notorietà (art. 47 del DPR n.445/2000) del titolare della domanda in ordine all’avvenuta acquisizione del consenso, a suo favore, degli altri contitolari a condurre i terreni oggetto della domanda ed assumere gli impegni sulla cosa comune (art. 1102 c.c.). Tale dichiarazione deve essere presente nel fascicolo aziendale fin dalla data di presentazione della domanda debitamente protocollata.</w:t>
      </w:r>
    </w:p>
    <w:p w:rsidR="00A804B4" w:rsidRPr="00C5412C" w:rsidRDefault="00A804B4" w:rsidP="00A804B4">
      <w:pPr>
        <w:ind w:right="38"/>
        <w:jc w:val="both"/>
        <w:rPr>
          <w:rFonts w:ascii="Arial" w:hAnsi="Arial" w:cs="Arial"/>
          <w:sz w:val="24"/>
          <w:szCs w:val="24"/>
        </w:rPr>
      </w:pPr>
      <w:r w:rsidRPr="00C5412C">
        <w:rPr>
          <w:rFonts w:ascii="Arial" w:hAnsi="Arial" w:cs="Arial"/>
          <w:sz w:val="24"/>
          <w:szCs w:val="24"/>
        </w:rPr>
        <w:t xml:space="preserve">I contratti di affitto, </w:t>
      </w:r>
      <w:r w:rsidR="007D4488" w:rsidRPr="00C5412C">
        <w:rPr>
          <w:rFonts w:ascii="Arial" w:hAnsi="Arial" w:cs="Arial"/>
          <w:sz w:val="24"/>
          <w:szCs w:val="24"/>
        </w:rPr>
        <w:t xml:space="preserve">di comodato e le concessioni da enti pubblici, </w:t>
      </w:r>
      <w:r w:rsidRPr="00C5412C">
        <w:rPr>
          <w:rFonts w:ascii="Arial" w:hAnsi="Arial" w:cs="Arial"/>
          <w:sz w:val="24"/>
          <w:szCs w:val="24"/>
        </w:rPr>
        <w:t>ricorrendo nella fattispecie il caso d’uso previsto dall’art. 6 del DPR n. 131/1986, devono essere debitamente registrati, a norma dell’art. 5 del medesimo decreto, fin dalla data di presentazione della domanda e, a norma del paragrafo 8 della circolare AGEA n. 15 del 30 aprile 2008 come integrata dalla nota AGEA ACIU.2012.90 del 29 febbraio 2012, devono essere presenti nel fascicolo aziendale fin dalla data di presentazione della domanda, debitamente protocollati.</w:t>
      </w:r>
    </w:p>
    <w:p w:rsidR="00A804B4" w:rsidRPr="00C5412C" w:rsidRDefault="00A804B4" w:rsidP="00A804B4">
      <w:pPr>
        <w:ind w:right="38"/>
        <w:jc w:val="both"/>
        <w:rPr>
          <w:rFonts w:ascii="Arial" w:hAnsi="Arial" w:cs="Arial"/>
          <w:sz w:val="24"/>
          <w:szCs w:val="24"/>
        </w:rPr>
      </w:pPr>
      <w:r w:rsidRPr="00C5412C">
        <w:rPr>
          <w:rFonts w:ascii="Arial" w:hAnsi="Arial" w:cs="Arial"/>
          <w:sz w:val="24"/>
          <w:szCs w:val="24"/>
        </w:rPr>
        <w:t>In attuazione della circolare AGEA ACIU.2012.90, sopra richiamata, i contratti di affitto verbali, qualora  sottoscritti dal conduttore, sono ritenuti idonei  solo se accompagnati da una dichiarazione del locatore proprietario, resa ai sensi dell’articolo 47 del DPR 445/2000, che confermi l’effettiva sussistenza del contratto verbale.</w:t>
      </w:r>
      <w:r w:rsidR="007A4897" w:rsidRPr="00C5412C">
        <w:rPr>
          <w:rFonts w:ascii="Arial" w:hAnsi="Arial" w:cs="Arial"/>
          <w:sz w:val="24"/>
          <w:szCs w:val="24"/>
        </w:rPr>
        <w:t xml:space="preserve"> Anche per i contratti di comodato e per le concessioni da enti pubblici si applicano le disposizioni previ</w:t>
      </w:r>
      <w:r w:rsidR="006F10EE" w:rsidRPr="00C5412C">
        <w:rPr>
          <w:rFonts w:ascii="Arial" w:hAnsi="Arial" w:cs="Arial"/>
          <w:sz w:val="24"/>
          <w:szCs w:val="24"/>
        </w:rPr>
        <w:t>s</w:t>
      </w:r>
      <w:r w:rsidR="007A4897" w:rsidRPr="00C5412C">
        <w:rPr>
          <w:rFonts w:ascii="Arial" w:hAnsi="Arial" w:cs="Arial"/>
          <w:sz w:val="24"/>
          <w:szCs w:val="24"/>
        </w:rPr>
        <w:t>te dalla circolare AGEA ACIU.2012.90.</w:t>
      </w:r>
    </w:p>
    <w:p w:rsidR="00A804B4" w:rsidRPr="00C5412C" w:rsidRDefault="00A804B4" w:rsidP="00A804B4">
      <w:pPr>
        <w:ind w:right="38"/>
        <w:jc w:val="both"/>
        <w:rPr>
          <w:rFonts w:ascii="Arial" w:hAnsi="Arial" w:cs="Arial"/>
          <w:sz w:val="24"/>
          <w:szCs w:val="24"/>
        </w:rPr>
      </w:pPr>
      <w:r w:rsidRPr="00C5412C">
        <w:rPr>
          <w:rFonts w:ascii="Arial" w:hAnsi="Arial" w:cs="Arial"/>
          <w:sz w:val="24"/>
          <w:szCs w:val="24"/>
        </w:rPr>
        <w:t>Nei casi di comproprietà tale dichiarazione deve essere rilasciata da almeno uno dei comproprietari, che esprima il consenso alla conduzione della superficie oggetto di contratto, da parte di tutti i comproprietari. Le dichiarazioni di cui sopra devono essere protocollate nel fascicolo aziendale.</w:t>
      </w:r>
    </w:p>
    <w:p w:rsidR="00A804B4" w:rsidRPr="00C5412C" w:rsidRDefault="00A804B4" w:rsidP="00A804B4">
      <w:pPr>
        <w:ind w:right="38"/>
        <w:jc w:val="both"/>
        <w:rPr>
          <w:rFonts w:ascii="Arial" w:hAnsi="Arial" w:cs="Arial"/>
          <w:sz w:val="24"/>
          <w:szCs w:val="24"/>
        </w:rPr>
      </w:pPr>
      <w:r w:rsidRPr="00C5412C">
        <w:rPr>
          <w:rFonts w:ascii="Arial" w:hAnsi="Arial" w:cs="Arial"/>
          <w:sz w:val="24"/>
          <w:szCs w:val="24"/>
        </w:rPr>
        <w:lastRenderedPageBreak/>
        <w:t>In presenza di contratti di affitto</w:t>
      </w:r>
      <w:r w:rsidR="00353A93" w:rsidRPr="00C5412C">
        <w:rPr>
          <w:rFonts w:ascii="Arial" w:hAnsi="Arial" w:cs="Arial"/>
          <w:sz w:val="24"/>
          <w:szCs w:val="24"/>
        </w:rPr>
        <w:t xml:space="preserve">, comodato o concessioni da enti pubblici </w:t>
      </w:r>
      <w:r w:rsidRPr="00C5412C">
        <w:rPr>
          <w:rFonts w:ascii="Arial" w:hAnsi="Arial" w:cs="Arial"/>
          <w:sz w:val="24"/>
          <w:szCs w:val="24"/>
        </w:rPr>
        <w:t>con sc</w:t>
      </w:r>
      <w:r w:rsidR="009A57DE" w:rsidRPr="00C5412C">
        <w:rPr>
          <w:rFonts w:ascii="Arial" w:hAnsi="Arial" w:cs="Arial"/>
          <w:sz w:val="24"/>
          <w:szCs w:val="24"/>
        </w:rPr>
        <w:t xml:space="preserve">adenza durante </w:t>
      </w:r>
      <w:r w:rsidRPr="00C5412C">
        <w:rPr>
          <w:rFonts w:ascii="Arial" w:hAnsi="Arial" w:cs="Arial"/>
          <w:sz w:val="24"/>
          <w:szCs w:val="24"/>
        </w:rPr>
        <w:t>il periodo d’impegno</w:t>
      </w:r>
      <w:r w:rsidR="009A57DE" w:rsidRPr="00C5412C">
        <w:rPr>
          <w:rFonts w:ascii="Arial" w:hAnsi="Arial" w:cs="Arial"/>
          <w:sz w:val="24"/>
          <w:szCs w:val="24"/>
        </w:rPr>
        <w:t xml:space="preserve"> quinquennale</w:t>
      </w:r>
      <w:r w:rsidRPr="00C5412C">
        <w:rPr>
          <w:rFonts w:ascii="Arial" w:hAnsi="Arial" w:cs="Arial"/>
          <w:sz w:val="24"/>
          <w:szCs w:val="24"/>
        </w:rPr>
        <w:t>, i richiedenti sono tenuti a rinnovarli con decorrenza dal giorno successivo a quello di scadenza del precedente (senza soluzioni di continuità), e registrarli a termini di legge.</w:t>
      </w:r>
    </w:p>
    <w:p w:rsidR="002A3C47" w:rsidRPr="00C5412C" w:rsidRDefault="002A3C47" w:rsidP="002A3C47">
      <w:pPr>
        <w:ind w:right="38"/>
        <w:jc w:val="both"/>
        <w:rPr>
          <w:rFonts w:ascii="Arial" w:hAnsi="Arial" w:cs="Arial"/>
          <w:sz w:val="24"/>
          <w:szCs w:val="24"/>
        </w:rPr>
      </w:pPr>
      <w:r w:rsidRPr="00C5412C">
        <w:rPr>
          <w:rFonts w:ascii="Arial" w:hAnsi="Arial" w:cs="Arial"/>
          <w:sz w:val="24"/>
          <w:szCs w:val="24"/>
        </w:rPr>
        <w:t>Tuttavia, ai fini del presente avviso, il nuovo contratto deve essere registrato entro la data di presentazione della domanda di pagamento immediatamente successiva.</w:t>
      </w:r>
    </w:p>
    <w:p w:rsidR="002A3C47" w:rsidRPr="00C5412C" w:rsidRDefault="002A3C47" w:rsidP="002A3C47">
      <w:pPr>
        <w:ind w:right="38"/>
        <w:jc w:val="both"/>
        <w:rPr>
          <w:rFonts w:ascii="Arial" w:hAnsi="Arial" w:cs="Arial"/>
          <w:sz w:val="24"/>
          <w:szCs w:val="24"/>
        </w:rPr>
      </w:pPr>
      <w:r w:rsidRPr="00C5412C">
        <w:rPr>
          <w:rFonts w:ascii="Arial" w:hAnsi="Arial" w:cs="Arial"/>
          <w:sz w:val="24"/>
          <w:szCs w:val="24"/>
        </w:rPr>
        <w:t>I contratti di affitto</w:t>
      </w:r>
      <w:r w:rsidR="004C5BBD" w:rsidRPr="00C5412C">
        <w:rPr>
          <w:rFonts w:ascii="Arial" w:hAnsi="Arial" w:cs="Arial"/>
          <w:sz w:val="24"/>
          <w:szCs w:val="24"/>
        </w:rPr>
        <w:t xml:space="preserve">, comodato o concessioni da enti pubblici  </w:t>
      </w:r>
      <w:r w:rsidRPr="00C5412C">
        <w:rPr>
          <w:rFonts w:ascii="Arial" w:hAnsi="Arial" w:cs="Arial"/>
          <w:sz w:val="24"/>
          <w:szCs w:val="24"/>
        </w:rPr>
        <w:t>con scadenza successiva alla data di presentazione della domanda di pagamento relativa alla quinta annualità, dovranno essere registrati e protocollati nel fascicolo aziendale antecedentemente alla scadenza dell’impegno quinquennale, pena l’applicazione delle riduzioni ed esclusioni previste.</w:t>
      </w:r>
    </w:p>
    <w:p w:rsidR="00B42FE2" w:rsidRPr="00C5412C" w:rsidRDefault="00B42FE2" w:rsidP="00B42FE2">
      <w:pPr>
        <w:ind w:right="38"/>
        <w:jc w:val="both"/>
        <w:rPr>
          <w:rFonts w:ascii="Arial" w:hAnsi="Arial" w:cs="Arial"/>
          <w:sz w:val="24"/>
          <w:szCs w:val="24"/>
        </w:rPr>
      </w:pPr>
      <w:r w:rsidRPr="00C5412C">
        <w:rPr>
          <w:rFonts w:ascii="Arial" w:hAnsi="Arial" w:cs="Arial"/>
          <w:sz w:val="24"/>
          <w:szCs w:val="24"/>
        </w:rPr>
        <w:t>I richiedenti, al momento della presentazione della domanda, devono:</w:t>
      </w:r>
    </w:p>
    <w:p w:rsidR="00B42FE2" w:rsidRPr="00C5412C" w:rsidRDefault="00B42FE2" w:rsidP="00B42FE2">
      <w:pPr>
        <w:numPr>
          <w:ilvl w:val="0"/>
          <w:numId w:val="27"/>
        </w:numPr>
        <w:jc w:val="both"/>
        <w:rPr>
          <w:rFonts w:ascii="Arial" w:hAnsi="Arial" w:cs="Arial"/>
          <w:sz w:val="24"/>
          <w:szCs w:val="24"/>
        </w:rPr>
      </w:pPr>
      <w:r w:rsidRPr="00C5412C">
        <w:rPr>
          <w:rFonts w:ascii="Arial" w:hAnsi="Arial" w:cs="Arial"/>
          <w:sz w:val="24"/>
          <w:szCs w:val="24"/>
        </w:rPr>
        <w:t xml:space="preserve"> possedere il requisito di agricoltore in attività come definito a</w:t>
      </w:r>
      <w:r w:rsidRPr="00C5412C">
        <w:rPr>
          <w:rFonts w:ascii="Arial" w:hAnsi="Arial" w:cs="Arial" w:hint="eastAsia"/>
          <w:sz w:val="24"/>
          <w:szCs w:val="24"/>
        </w:rPr>
        <w:t>ll’articolo 9, paragrafo 1, del regolamento (UE) n. 1307/2013</w:t>
      </w:r>
      <w:r w:rsidRPr="00C5412C">
        <w:rPr>
          <w:rFonts w:ascii="Arial" w:hAnsi="Arial" w:cs="Arial"/>
          <w:sz w:val="24"/>
          <w:szCs w:val="24"/>
        </w:rPr>
        <w:t xml:space="preserve"> </w:t>
      </w:r>
      <w:r w:rsidRPr="00C5412C">
        <w:rPr>
          <w:rFonts w:ascii="Arial" w:hAnsi="Arial" w:cs="Arial" w:hint="eastAsia"/>
          <w:sz w:val="24"/>
          <w:szCs w:val="24"/>
        </w:rPr>
        <w:t xml:space="preserve"> </w:t>
      </w:r>
      <w:r w:rsidRPr="00C5412C">
        <w:rPr>
          <w:rFonts w:ascii="Arial" w:hAnsi="Arial" w:cs="Arial"/>
          <w:sz w:val="24"/>
          <w:szCs w:val="24"/>
        </w:rPr>
        <w:t>e all’articolo 3 del DM n. 6513 del 18 novembre 2014 e sm e it.</w:t>
      </w:r>
    </w:p>
    <w:p w:rsidR="00B42FE2" w:rsidRPr="00C5412C" w:rsidRDefault="00B42FE2" w:rsidP="00B42FE2">
      <w:pPr>
        <w:numPr>
          <w:ilvl w:val="0"/>
          <w:numId w:val="27"/>
        </w:numPr>
        <w:jc w:val="both"/>
        <w:rPr>
          <w:rFonts w:ascii="Arial" w:hAnsi="Arial" w:cs="Arial"/>
          <w:sz w:val="24"/>
        </w:rPr>
      </w:pPr>
      <w:r w:rsidRPr="00C5412C">
        <w:rPr>
          <w:rFonts w:ascii="Arial" w:hAnsi="Arial" w:cs="Arial"/>
          <w:sz w:val="24"/>
        </w:rPr>
        <w:t>essere in possesso di un’azienda con una “superficie minima ammissibile all’impegno (SOI) ≥ ad un ettaro.</w:t>
      </w:r>
    </w:p>
    <w:p w:rsidR="00171792" w:rsidRPr="00C5412C" w:rsidRDefault="0021577D" w:rsidP="0021577D">
      <w:pPr>
        <w:jc w:val="both"/>
        <w:rPr>
          <w:rFonts w:ascii="Arial" w:hAnsi="Arial" w:cs="Arial"/>
          <w:sz w:val="24"/>
        </w:rPr>
      </w:pPr>
      <w:r w:rsidRPr="00C5412C">
        <w:rPr>
          <w:rFonts w:ascii="Arial" w:hAnsi="Arial" w:cs="Arial"/>
          <w:sz w:val="24"/>
        </w:rPr>
        <w:t>N</w:t>
      </w:r>
      <w:r w:rsidR="00A804B4" w:rsidRPr="00C5412C">
        <w:rPr>
          <w:rFonts w:ascii="Arial" w:hAnsi="Arial" w:cs="Arial"/>
          <w:sz w:val="24"/>
        </w:rPr>
        <w:t xml:space="preserve">el caso di aziende </w:t>
      </w:r>
      <w:r w:rsidRPr="00C5412C">
        <w:rPr>
          <w:rFonts w:ascii="Arial" w:hAnsi="Arial" w:cs="Arial"/>
          <w:sz w:val="24"/>
        </w:rPr>
        <w:t xml:space="preserve">con presenza di </w:t>
      </w:r>
      <w:r w:rsidR="00A804B4" w:rsidRPr="00C5412C">
        <w:rPr>
          <w:rFonts w:ascii="Arial" w:hAnsi="Arial" w:cs="Arial"/>
          <w:sz w:val="24"/>
        </w:rPr>
        <w:t>zootecni</w:t>
      </w:r>
      <w:r w:rsidRPr="00C5412C">
        <w:rPr>
          <w:rFonts w:ascii="Arial" w:hAnsi="Arial" w:cs="Arial"/>
          <w:sz w:val="24"/>
        </w:rPr>
        <w:t>a pascoliva biologica</w:t>
      </w:r>
      <w:r w:rsidR="00A804B4" w:rsidRPr="00C5412C">
        <w:rPr>
          <w:rFonts w:ascii="Arial" w:hAnsi="Arial" w:cs="Arial"/>
          <w:sz w:val="24"/>
        </w:rPr>
        <w:t xml:space="preserve"> (bovini, ovicaprini o equini) </w:t>
      </w:r>
      <w:r w:rsidR="006C54D4" w:rsidRPr="00C5412C">
        <w:rPr>
          <w:rFonts w:ascii="Arial" w:hAnsi="Arial" w:cs="Arial"/>
          <w:sz w:val="24"/>
        </w:rPr>
        <w:t>il carico di UBA</w:t>
      </w:r>
      <w:r w:rsidR="00171792" w:rsidRPr="00C5412C">
        <w:rPr>
          <w:rFonts w:ascii="Arial" w:hAnsi="Arial" w:cs="Arial"/>
          <w:sz w:val="24"/>
        </w:rPr>
        <w:t xml:space="preserve"> biologiche</w:t>
      </w:r>
      <w:r w:rsidR="006C54D4" w:rsidRPr="00C5412C">
        <w:rPr>
          <w:rFonts w:ascii="Arial" w:hAnsi="Arial" w:cs="Arial"/>
          <w:sz w:val="24"/>
        </w:rPr>
        <w:t xml:space="preserve"> ad ettaro </w:t>
      </w:r>
      <w:r w:rsidR="00171792" w:rsidRPr="00C5412C">
        <w:rPr>
          <w:rFonts w:ascii="Arial" w:hAnsi="Arial" w:cs="Arial"/>
          <w:sz w:val="24"/>
        </w:rPr>
        <w:t xml:space="preserve">di superficie foraggera biologica </w:t>
      </w:r>
      <w:r w:rsidR="006C54D4" w:rsidRPr="00C5412C">
        <w:rPr>
          <w:rFonts w:ascii="Arial" w:hAnsi="Arial" w:cs="Arial"/>
          <w:sz w:val="24"/>
        </w:rPr>
        <w:t xml:space="preserve">deve essere </w:t>
      </w:r>
      <w:r w:rsidR="004C3EFF" w:rsidRPr="00C5412C">
        <w:rPr>
          <w:rFonts w:ascii="Arial" w:hAnsi="Arial" w:cs="Arial"/>
          <w:sz w:val="24"/>
        </w:rPr>
        <w:t xml:space="preserve">ricompreso fra i valori </w:t>
      </w:r>
      <w:r w:rsidR="006C16D3" w:rsidRPr="00C5412C">
        <w:rPr>
          <w:rFonts w:ascii="Arial" w:hAnsi="Arial" w:cs="Arial"/>
          <w:sz w:val="24"/>
        </w:rPr>
        <w:t xml:space="preserve">maggiore di </w:t>
      </w:r>
      <w:r w:rsidR="00171792" w:rsidRPr="00C5412C">
        <w:rPr>
          <w:rFonts w:ascii="Arial" w:hAnsi="Arial" w:cs="Arial"/>
          <w:sz w:val="24"/>
        </w:rPr>
        <w:t>zero</w:t>
      </w:r>
      <w:r w:rsidR="006C16D3" w:rsidRPr="00C5412C">
        <w:rPr>
          <w:rFonts w:ascii="Arial" w:hAnsi="Arial" w:cs="Arial"/>
          <w:sz w:val="24"/>
        </w:rPr>
        <w:t xml:space="preserve"> e minore o uguale a </w:t>
      </w:r>
      <w:r w:rsidR="00171792" w:rsidRPr="00C5412C">
        <w:rPr>
          <w:rFonts w:ascii="Arial" w:hAnsi="Arial" w:cs="Arial"/>
          <w:sz w:val="24"/>
        </w:rPr>
        <w:t>due.</w:t>
      </w:r>
    </w:p>
    <w:p w:rsidR="00553EC3" w:rsidRPr="00C5412C" w:rsidRDefault="00E04401" w:rsidP="00FA3454">
      <w:pPr>
        <w:jc w:val="both"/>
        <w:rPr>
          <w:rFonts w:ascii="Arial" w:hAnsi="Arial" w:cs="Arial"/>
          <w:sz w:val="24"/>
        </w:rPr>
      </w:pPr>
      <w:r w:rsidRPr="00C5412C">
        <w:rPr>
          <w:rFonts w:ascii="Arial" w:hAnsi="Arial" w:cs="Arial"/>
          <w:sz w:val="24"/>
        </w:rPr>
        <w:t xml:space="preserve">Per quanto attiene l’aiuto correlato alla presenza </w:t>
      </w:r>
      <w:r w:rsidR="00A4378C" w:rsidRPr="00C5412C">
        <w:rPr>
          <w:rFonts w:ascii="Arial" w:hAnsi="Arial" w:cs="Arial"/>
          <w:sz w:val="24"/>
        </w:rPr>
        <w:t>della zootecnia biologica,</w:t>
      </w:r>
      <w:r w:rsidRPr="00C5412C">
        <w:rPr>
          <w:rFonts w:ascii="Arial" w:hAnsi="Arial" w:cs="Arial"/>
          <w:sz w:val="24"/>
        </w:rPr>
        <w:t xml:space="preserve"> il richiedente è tenuto a dimostrare il possesso esclusivo dei capi </w:t>
      </w:r>
      <w:r w:rsidR="00A4378C" w:rsidRPr="00C5412C">
        <w:rPr>
          <w:rFonts w:ascii="Arial" w:hAnsi="Arial" w:cs="Arial"/>
          <w:sz w:val="24"/>
        </w:rPr>
        <w:t>(bovini, ovicaprini</w:t>
      </w:r>
      <w:r w:rsidR="00FA3454" w:rsidRPr="00C5412C">
        <w:rPr>
          <w:rFonts w:ascii="Arial" w:hAnsi="Arial" w:cs="Arial"/>
          <w:sz w:val="24"/>
        </w:rPr>
        <w:t xml:space="preserve"> ed equini</w:t>
      </w:r>
      <w:r w:rsidR="00A4378C" w:rsidRPr="00C5412C">
        <w:rPr>
          <w:rFonts w:ascii="Arial" w:hAnsi="Arial" w:cs="Arial"/>
          <w:sz w:val="24"/>
        </w:rPr>
        <w:t xml:space="preserve">) </w:t>
      </w:r>
      <w:r w:rsidRPr="00C5412C">
        <w:rPr>
          <w:rFonts w:ascii="Arial" w:hAnsi="Arial" w:cs="Arial"/>
          <w:sz w:val="24"/>
        </w:rPr>
        <w:t>oggetto del sostegno</w:t>
      </w:r>
      <w:r w:rsidR="00FA3454" w:rsidRPr="00C5412C">
        <w:rPr>
          <w:rFonts w:ascii="Arial" w:hAnsi="Arial" w:cs="Arial"/>
          <w:sz w:val="24"/>
        </w:rPr>
        <w:t>.</w:t>
      </w:r>
    </w:p>
    <w:p w:rsidR="00EF6E87" w:rsidRPr="00C5412C" w:rsidRDefault="00EF6E87" w:rsidP="00EF6E87">
      <w:pPr>
        <w:jc w:val="both"/>
        <w:rPr>
          <w:rFonts w:ascii="Arial" w:hAnsi="Arial" w:cs="Arial"/>
          <w:sz w:val="24"/>
        </w:rPr>
      </w:pPr>
      <w:r w:rsidRPr="00C5412C">
        <w:rPr>
          <w:rFonts w:ascii="Arial" w:hAnsi="Arial" w:cs="Arial"/>
          <w:sz w:val="24"/>
        </w:rPr>
        <w:t xml:space="preserve">I requisiti che hanno determinato l’ammissibilità della domanda di sostegno devono essere mantenuti per tutto il periodo dell’impegno (almeno 5 anni), pena l’applicazione della riduzioni ed esclusioni previste, salvo diversa disposizione definita dall’Organismo Pagatore Agea  nell’ambito delle nome di gestione delle domande di pagamento. </w:t>
      </w:r>
    </w:p>
    <w:p w:rsidR="009E1807" w:rsidRPr="00C5412C" w:rsidRDefault="009E1807" w:rsidP="009E1807">
      <w:pPr>
        <w:ind w:right="40"/>
        <w:jc w:val="both"/>
        <w:rPr>
          <w:rFonts w:ascii="Arial" w:hAnsi="Arial" w:cs="Arial"/>
          <w:b/>
          <w:sz w:val="24"/>
        </w:rPr>
      </w:pPr>
    </w:p>
    <w:p w:rsidR="009E1807" w:rsidRPr="00C5412C" w:rsidRDefault="009E1807" w:rsidP="009E1807">
      <w:pPr>
        <w:ind w:right="40"/>
        <w:jc w:val="both"/>
        <w:rPr>
          <w:rFonts w:ascii="Arial" w:hAnsi="Arial" w:cs="Arial"/>
          <w:b/>
          <w:sz w:val="24"/>
        </w:rPr>
      </w:pPr>
      <w:r w:rsidRPr="00C5412C">
        <w:rPr>
          <w:rFonts w:ascii="Arial" w:hAnsi="Arial" w:cs="Arial"/>
          <w:b/>
          <w:sz w:val="24"/>
        </w:rPr>
        <w:t>3. Condizioni di inammissibilità</w:t>
      </w:r>
    </w:p>
    <w:p w:rsidR="009E1807" w:rsidRPr="00C5412C" w:rsidRDefault="009E1807" w:rsidP="009E1807">
      <w:pPr>
        <w:jc w:val="both"/>
        <w:rPr>
          <w:rFonts w:ascii="Arial" w:hAnsi="Arial" w:cs="Arial"/>
          <w:sz w:val="24"/>
        </w:rPr>
      </w:pPr>
      <w:r w:rsidRPr="00C5412C">
        <w:rPr>
          <w:rFonts w:ascii="Arial" w:hAnsi="Arial" w:cs="Arial"/>
          <w:sz w:val="24"/>
        </w:rPr>
        <w:t xml:space="preserve">Ai fini del presente bando, al fine di evitare il rischio di doppio finanziamento conseguenti ad impegni  che ottemperano al greening (articolo 43 del Reg. </w:t>
      </w:r>
      <w:r w:rsidR="00997670" w:rsidRPr="00C5412C">
        <w:rPr>
          <w:rFonts w:ascii="Arial" w:hAnsi="Arial" w:cs="Arial"/>
          <w:sz w:val="24"/>
        </w:rPr>
        <w:t>1</w:t>
      </w:r>
      <w:r w:rsidRPr="00C5412C">
        <w:rPr>
          <w:rFonts w:ascii="Arial" w:hAnsi="Arial" w:cs="Arial"/>
          <w:sz w:val="24"/>
        </w:rPr>
        <w:t xml:space="preserve">307/13)  e contemporaneamente ad impegni </w:t>
      </w:r>
      <w:r w:rsidR="00830AA9" w:rsidRPr="00C5412C">
        <w:rPr>
          <w:rFonts w:ascii="Arial" w:hAnsi="Arial" w:cs="Arial"/>
          <w:sz w:val="24"/>
        </w:rPr>
        <w:t>correlati all’agricoltura biologica</w:t>
      </w:r>
      <w:r w:rsidRPr="00C5412C">
        <w:rPr>
          <w:rFonts w:ascii="Arial" w:hAnsi="Arial" w:cs="Arial"/>
          <w:sz w:val="24"/>
        </w:rPr>
        <w:t>, non sono eleggibili agli aiuti le superfici</w:t>
      </w:r>
      <w:r w:rsidR="00E6155E" w:rsidRPr="00C5412C">
        <w:rPr>
          <w:rFonts w:ascii="Arial" w:hAnsi="Arial" w:cs="Arial"/>
          <w:sz w:val="24"/>
        </w:rPr>
        <w:t xml:space="preserve"> che </w:t>
      </w:r>
      <w:r w:rsidRPr="00C5412C">
        <w:rPr>
          <w:rFonts w:ascii="Arial" w:hAnsi="Arial" w:cs="Arial"/>
          <w:sz w:val="24"/>
        </w:rPr>
        <w:t xml:space="preserve"> </w:t>
      </w:r>
      <w:r w:rsidR="00E6155E" w:rsidRPr="00C5412C">
        <w:rPr>
          <w:rFonts w:ascii="Arial" w:hAnsi="Arial" w:cs="Arial"/>
          <w:sz w:val="24"/>
        </w:rPr>
        <w:t xml:space="preserve">nel piano colturale aziendale sono </w:t>
      </w:r>
      <w:r w:rsidRPr="00C5412C">
        <w:rPr>
          <w:rFonts w:ascii="Arial" w:hAnsi="Arial" w:cs="Arial"/>
          <w:sz w:val="24"/>
        </w:rPr>
        <w:t xml:space="preserve">classificate “Aree di interesse ecologico” (EFA). </w:t>
      </w:r>
    </w:p>
    <w:p w:rsidR="004B4162" w:rsidRPr="00C5412C" w:rsidRDefault="004B4162" w:rsidP="009E1807">
      <w:pPr>
        <w:jc w:val="both"/>
        <w:rPr>
          <w:rFonts w:ascii="Arial" w:hAnsi="Arial" w:cs="Arial"/>
          <w:sz w:val="24"/>
        </w:rPr>
      </w:pPr>
      <w:r w:rsidRPr="00C5412C">
        <w:rPr>
          <w:rFonts w:ascii="Arial" w:hAnsi="Arial" w:cs="Arial"/>
          <w:sz w:val="24"/>
        </w:rPr>
        <w:t>Pertanto</w:t>
      </w:r>
      <w:r w:rsidR="008B329B" w:rsidRPr="00C5412C">
        <w:rPr>
          <w:rFonts w:ascii="Arial" w:hAnsi="Arial" w:cs="Arial"/>
          <w:sz w:val="24"/>
        </w:rPr>
        <w:t xml:space="preserve">, </w:t>
      </w:r>
      <w:r w:rsidR="00F03D7F" w:rsidRPr="00C5412C">
        <w:rPr>
          <w:rFonts w:ascii="Arial" w:hAnsi="Arial" w:cs="Arial"/>
          <w:sz w:val="24"/>
        </w:rPr>
        <w:t>in considerazione che il rischio di doppio finanziamento sussiste solo per l</w:t>
      </w:r>
      <w:r w:rsidR="00AD7671" w:rsidRPr="00C5412C">
        <w:rPr>
          <w:rFonts w:ascii="Arial" w:hAnsi="Arial" w:cs="Arial"/>
          <w:sz w:val="24"/>
        </w:rPr>
        <w:t>e</w:t>
      </w:r>
      <w:r w:rsidR="00D01F44" w:rsidRPr="00C5412C">
        <w:rPr>
          <w:rFonts w:ascii="Arial" w:hAnsi="Arial" w:cs="Arial"/>
          <w:sz w:val="24"/>
        </w:rPr>
        <w:t xml:space="preserve"> superfici che concorr</w:t>
      </w:r>
      <w:r w:rsidR="00AD7671" w:rsidRPr="00C5412C">
        <w:rPr>
          <w:rFonts w:ascii="Arial" w:hAnsi="Arial" w:cs="Arial"/>
          <w:sz w:val="24"/>
        </w:rPr>
        <w:t>ono</w:t>
      </w:r>
      <w:r w:rsidR="00D01F44" w:rsidRPr="00C5412C">
        <w:rPr>
          <w:rFonts w:ascii="Arial" w:hAnsi="Arial" w:cs="Arial"/>
          <w:sz w:val="24"/>
        </w:rPr>
        <w:t xml:space="preserve"> alla</w:t>
      </w:r>
      <w:r w:rsidR="00F03D7F" w:rsidRPr="00C5412C">
        <w:rPr>
          <w:rFonts w:ascii="Arial" w:hAnsi="Arial" w:cs="Arial"/>
          <w:sz w:val="24"/>
        </w:rPr>
        <w:t xml:space="preserve"> componente EFA del </w:t>
      </w:r>
      <w:r w:rsidR="00874A7C" w:rsidRPr="00C5412C">
        <w:rPr>
          <w:rFonts w:ascii="Arial" w:hAnsi="Arial" w:cs="Arial"/>
          <w:sz w:val="24"/>
        </w:rPr>
        <w:t>greening</w:t>
      </w:r>
      <w:r w:rsidR="001B76EA" w:rsidRPr="00C5412C">
        <w:rPr>
          <w:rFonts w:ascii="Arial" w:hAnsi="Arial" w:cs="Arial"/>
          <w:sz w:val="24"/>
        </w:rPr>
        <w:t>,</w:t>
      </w:r>
      <w:r w:rsidR="00874A7C" w:rsidRPr="00C5412C">
        <w:rPr>
          <w:rFonts w:ascii="Arial" w:hAnsi="Arial" w:cs="Arial"/>
          <w:sz w:val="24"/>
        </w:rPr>
        <w:t xml:space="preserve"> l</w:t>
      </w:r>
      <w:r w:rsidR="00BE4A6D" w:rsidRPr="00C5412C">
        <w:rPr>
          <w:rFonts w:ascii="Arial" w:hAnsi="Arial" w:cs="Arial"/>
          <w:sz w:val="24"/>
        </w:rPr>
        <w:t>e</w:t>
      </w:r>
      <w:r w:rsidR="00874A7C" w:rsidRPr="00C5412C">
        <w:rPr>
          <w:rFonts w:ascii="Arial" w:hAnsi="Arial" w:cs="Arial"/>
          <w:sz w:val="24"/>
        </w:rPr>
        <w:t xml:space="preserve"> aziende biologiche </w:t>
      </w:r>
      <w:r w:rsidR="005B2163" w:rsidRPr="00C5412C">
        <w:rPr>
          <w:rFonts w:ascii="Arial" w:hAnsi="Arial" w:cs="Arial"/>
          <w:sz w:val="24"/>
        </w:rPr>
        <w:t>con una superficie superiore a 15 ettari di seminativo</w:t>
      </w:r>
      <w:r w:rsidR="001B76EA" w:rsidRPr="00C5412C">
        <w:rPr>
          <w:rFonts w:ascii="Arial" w:hAnsi="Arial" w:cs="Arial"/>
          <w:sz w:val="24"/>
        </w:rPr>
        <w:t xml:space="preserve"> </w:t>
      </w:r>
      <w:r w:rsidR="00874A7C" w:rsidRPr="00C5412C">
        <w:rPr>
          <w:rFonts w:ascii="Arial" w:hAnsi="Arial" w:cs="Arial"/>
          <w:sz w:val="24"/>
        </w:rPr>
        <w:t xml:space="preserve">che si avvalgono </w:t>
      </w:r>
      <w:r w:rsidR="003610AE" w:rsidRPr="00C5412C">
        <w:rPr>
          <w:rFonts w:ascii="Arial" w:hAnsi="Arial" w:cs="Arial"/>
          <w:sz w:val="24"/>
        </w:rPr>
        <w:t xml:space="preserve">della condizione di cui </w:t>
      </w:r>
      <w:r w:rsidR="00045420" w:rsidRPr="00C5412C">
        <w:rPr>
          <w:rFonts w:ascii="Arial" w:hAnsi="Arial" w:cs="Arial"/>
          <w:sz w:val="24"/>
        </w:rPr>
        <w:t>al comma 11 dell’articolo 43 del Regolamento 1307/2013, sono tenute</w:t>
      </w:r>
      <w:r w:rsidR="00F57D5D" w:rsidRPr="00C5412C">
        <w:rPr>
          <w:rFonts w:ascii="Arial" w:hAnsi="Arial" w:cs="Arial"/>
          <w:sz w:val="24"/>
        </w:rPr>
        <w:t>,</w:t>
      </w:r>
      <w:r w:rsidR="00045420" w:rsidRPr="00C5412C">
        <w:rPr>
          <w:rFonts w:ascii="Arial" w:hAnsi="Arial" w:cs="Arial"/>
          <w:sz w:val="24"/>
        </w:rPr>
        <w:t xml:space="preserve"> </w:t>
      </w:r>
      <w:r w:rsidR="005423BE" w:rsidRPr="00C5412C">
        <w:rPr>
          <w:rFonts w:ascii="Arial" w:hAnsi="Arial" w:cs="Arial"/>
          <w:sz w:val="24"/>
        </w:rPr>
        <w:t>in fase di aggi</w:t>
      </w:r>
      <w:r w:rsidR="00946B4C" w:rsidRPr="00C5412C">
        <w:rPr>
          <w:rFonts w:ascii="Arial" w:hAnsi="Arial" w:cs="Arial"/>
          <w:sz w:val="24"/>
        </w:rPr>
        <w:t>ornamento del fascicolo aziendal</w:t>
      </w:r>
      <w:r w:rsidR="005423BE" w:rsidRPr="00C5412C">
        <w:rPr>
          <w:rFonts w:ascii="Arial" w:hAnsi="Arial" w:cs="Arial"/>
          <w:sz w:val="24"/>
        </w:rPr>
        <w:t xml:space="preserve">e </w:t>
      </w:r>
      <w:r w:rsidR="00436913" w:rsidRPr="00C5412C">
        <w:rPr>
          <w:rFonts w:ascii="Arial" w:hAnsi="Arial" w:cs="Arial"/>
          <w:sz w:val="24"/>
        </w:rPr>
        <w:t>propedeutico alla</w:t>
      </w:r>
      <w:r w:rsidR="005423BE" w:rsidRPr="00C5412C">
        <w:rPr>
          <w:rFonts w:ascii="Arial" w:hAnsi="Arial" w:cs="Arial"/>
          <w:sz w:val="24"/>
        </w:rPr>
        <w:t xml:space="preserve"> presentazione della domanda unica</w:t>
      </w:r>
      <w:r w:rsidR="00F57D5D" w:rsidRPr="00C5412C">
        <w:rPr>
          <w:rFonts w:ascii="Arial" w:hAnsi="Arial" w:cs="Arial"/>
          <w:sz w:val="24"/>
        </w:rPr>
        <w:t>,</w:t>
      </w:r>
      <w:r w:rsidR="005423BE" w:rsidRPr="00C5412C">
        <w:rPr>
          <w:rFonts w:ascii="Arial" w:hAnsi="Arial" w:cs="Arial"/>
          <w:sz w:val="24"/>
        </w:rPr>
        <w:t xml:space="preserve"> </w:t>
      </w:r>
      <w:r w:rsidR="00436913" w:rsidRPr="00C5412C">
        <w:rPr>
          <w:rFonts w:ascii="Arial" w:hAnsi="Arial" w:cs="Arial"/>
          <w:sz w:val="24"/>
        </w:rPr>
        <w:t>ad indicare le superfici/elementi EFA necessari</w:t>
      </w:r>
      <w:r w:rsidR="00946B4C" w:rsidRPr="00C5412C">
        <w:rPr>
          <w:rFonts w:ascii="Arial" w:hAnsi="Arial" w:cs="Arial"/>
          <w:sz w:val="24"/>
        </w:rPr>
        <w:t>e</w:t>
      </w:r>
      <w:r w:rsidR="00436913" w:rsidRPr="00C5412C">
        <w:rPr>
          <w:rFonts w:ascii="Arial" w:hAnsi="Arial" w:cs="Arial"/>
          <w:sz w:val="24"/>
        </w:rPr>
        <w:t xml:space="preserve"> a soddisfare </w:t>
      </w:r>
      <w:r w:rsidR="00F57D5D" w:rsidRPr="00C5412C">
        <w:rPr>
          <w:rFonts w:ascii="Arial" w:hAnsi="Arial" w:cs="Arial"/>
          <w:sz w:val="24"/>
        </w:rPr>
        <w:t>tale obbligo.</w:t>
      </w:r>
      <w:r w:rsidRPr="00C5412C">
        <w:rPr>
          <w:rFonts w:ascii="Arial" w:hAnsi="Arial" w:cs="Arial"/>
          <w:sz w:val="24"/>
        </w:rPr>
        <w:t xml:space="preserve"> </w:t>
      </w:r>
    </w:p>
    <w:p w:rsidR="009E1807" w:rsidRPr="00C5412C" w:rsidRDefault="00D012D4" w:rsidP="009E1807">
      <w:pPr>
        <w:jc w:val="both"/>
        <w:rPr>
          <w:rFonts w:ascii="Arial" w:hAnsi="Arial" w:cs="Arial"/>
          <w:sz w:val="24"/>
        </w:rPr>
      </w:pPr>
      <w:r w:rsidRPr="00C5412C">
        <w:rPr>
          <w:rFonts w:ascii="Arial" w:hAnsi="Arial" w:cs="Arial"/>
          <w:sz w:val="24"/>
        </w:rPr>
        <w:t>Al fine di consentire a</w:t>
      </w:r>
      <w:r w:rsidR="00A36F0A" w:rsidRPr="00C5412C">
        <w:rPr>
          <w:rFonts w:ascii="Arial" w:hAnsi="Arial" w:cs="Arial"/>
          <w:sz w:val="24"/>
        </w:rPr>
        <w:t xml:space="preserve">i beneficiari una maggiore disponibilità di </w:t>
      </w:r>
      <w:r w:rsidR="006553BB" w:rsidRPr="00C5412C">
        <w:rPr>
          <w:rFonts w:ascii="Arial" w:hAnsi="Arial" w:cs="Arial"/>
          <w:sz w:val="24"/>
        </w:rPr>
        <w:t>terreni</w:t>
      </w:r>
      <w:r w:rsidR="00A36F0A" w:rsidRPr="00C5412C">
        <w:rPr>
          <w:rFonts w:ascii="Arial" w:hAnsi="Arial" w:cs="Arial"/>
          <w:sz w:val="24"/>
        </w:rPr>
        <w:t xml:space="preserve"> per esercitare l’avvicendamento colturale, </w:t>
      </w:r>
      <w:r w:rsidR="0073355D" w:rsidRPr="00C5412C">
        <w:rPr>
          <w:rFonts w:ascii="Arial" w:hAnsi="Arial" w:cs="Arial"/>
          <w:sz w:val="24"/>
        </w:rPr>
        <w:t xml:space="preserve">le </w:t>
      </w:r>
      <w:r w:rsidR="009E1807" w:rsidRPr="00C5412C">
        <w:rPr>
          <w:rFonts w:ascii="Arial" w:hAnsi="Arial" w:cs="Arial"/>
          <w:sz w:val="24"/>
        </w:rPr>
        <w:t>superfici</w:t>
      </w:r>
      <w:r w:rsidR="0073355D" w:rsidRPr="00C5412C">
        <w:rPr>
          <w:rFonts w:ascii="Arial" w:hAnsi="Arial" w:cs="Arial"/>
          <w:sz w:val="24"/>
        </w:rPr>
        <w:t xml:space="preserve"> ad EFA</w:t>
      </w:r>
      <w:r w:rsidR="009E1807" w:rsidRPr="00C5412C">
        <w:rPr>
          <w:rFonts w:ascii="Arial" w:hAnsi="Arial" w:cs="Arial"/>
          <w:sz w:val="24"/>
        </w:rPr>
        <w:t xml:space="preserve">, ancorché non beneficiano degli aiuti previsti dalla misura </w:t>
      </w:r>
      <w:r w:rsidR="00E6155E" w:rsidRPr="00C5412C">
        <w:rPr>
          <w:rFonts w:ascii="Arial" w:hAnsi="Arial" w:cs="Arial"/>
          <w:sz w:val="24"/>
        </w:rPr>
        <w:t>1</w:t>
      </w:r>
      <w:r w:rsidR="009E1807" w:rsidRPr="00C5412C">
        <w:rPr>
          <w:rFonts w:ascii="Arial" w:hAnsi="Arial" w:cs="Arial"/>
          <w:sz w:val="24"/>
        </w:rPr>
        <w:t xml:space="preserve">1, </w:t>
      </w:r>
      <w:r w:rsidRPr="00C5412C">
        <w:rPr>
          <w:rFonts w:ascii="Arial" w:hAnsi="Arial" w:cs="Arial"/>
          <w:sz w:val="24"/>
        </w:rPr>
        <w:t xml:space="preserve">possono essere </w:t>
      </w:r>
      <w:r w:rsidR="009E1807" w:rsidRPr="00C5412C">
        <w:rPr>
          <w:rFonts w:ascii="Arial" w:hAnsi="Arial" w:cs="Arial"/>
          <w:sz w:val="24"/>
        </w:rPr>
        <w:t>comunque assoggettate al rispetto degli impegni.</w:t>
      </w:r>
    </w:p>
    <w:p w:rsidR="00CA688B" w:rsidRPr="00C5412C" w:rsidRDefault="00CA688B" w:rsidP="00CA688B">
      <w:pPr>
        <w:ind w:right="38"/>
        <w:jc w:val="both"/>
        <w:rPr>
          <w:rFonts w:ascii="Arial" w:hAnsi="Arial" w:cs="Arial"/>
          <w:sz w:val="24"/>
          <w:szCs w:val="24"/>
        </w:rPr>
      </w:pPr>
    </w:p>
    <w:p w:rsidR="00CA688B" w:rsidRPr="00C5412C" w:rsidRDefault="00CA688B" w:rsidP="00553EC3">
      <w:pPr>
        <w:ind w:right="-181"/>
        <w:jc w:val="both"/>
        <w:rPr>
          <w:rFonts w:ascii="Arial" w:hAnsi="Arial" w:cs="Arial"/>
        </w:rPr>
      </w:pPr>
    </w:p>
    <w:p w:rsidR="00553EC3" w:rsidRPr="00C5412C" w:rsidRDefault="00553EC3" w:rsidP="00B61FC8">
      <w:pPr>
        <w:jc w:val="center"/>
        <w:rPr>
          <w:rFonts w:ascii="Arial" w:hAnsi="Arial" w:cs="Arial"/>
          <w:b/>
          <w:sz w:val="24"/>
        </w:rPr>
      </w:pPr>
      <w:r w:rsidRPr="00C5412C">
        <w:rPr>
          <w:rFonts w:ascii="Arial" w:hAnsi="Arial" w:cs="Arial"/>
          <w:b/>
          <w:sz w:val="24"/>
        </w:rPr>
        <w:t>Articolo 4</w:t>
      </w:r>
    </w:p>
    <w:p w:rsidR="00553EC3" w:rsidRPr="00C5412C" w:rsidRDefault="00553EC3" w:rsidP="00B61FC8">
      <w:pPr>
        <w:jc w:val="center"/>
        <w:rPr>
          <w:rFonts w:ascii="Arial" w:hAnsi="Arial" w:cs="Arial"/>
          <w:b/>
          <w:sz w:val="24"/>
        </w:rPr>
      </w:pPr>
      <w:r w:rsidRPr="00C5412C">
        <w:rPr>
          <w:rFonts w:ascii="Arial" w:hAnsi="Arial" w:cs="Arial"/>
          <w:b/>
          <w:sz w:val="24"/>
        </w:rPr>
        <w:t>(Impegni)</w:t>
      </w:r>
    </w:p>
    <w:p w:rsidR="00B61FC8" w:rsidRPr="00C5412C" w:rsidRDefault="00B61FC8" w:rsidP="00B61FC8">
      <w:pPr>
        <w:jc w:val="center"/>
        <w:rPr>
          <w:rFonts w:ascii="Arial" w:hAnsi="Arial" w:cs="Arial"/>
          <w:b/>
          <w:sz w:val="24"/>
        </w:rPr>
      </w:pPr>
    </w:p>
    <w:p w:rsidR="00B61FC8" w:rsidRPr="00C5412C" w:rsidRDefault="00B61FC8" w:rsidP="00B61FC8">
      <w:pPr>
        <w:pStyle w:val="Titolo6"/>
        <w:ind w:left="0"/>
        <w:rPr>
          <w:b/>
        </w:rPr>
      </w:pPr>
      <w:r w:rsidRPr="00C5412C">
        <w:rPr>
          <w:b/>
        </w:rPr>
        <w:t xml:space="preserve">1. Dichiarazioni ed impegni </w:t>
      </w:r>
    </w:p>
    <w:p w:rsidR="00B61FC8" w:rsidRPr="00C5412C" w:rsidRDefault="00B61FC8" w:rsidP="00B61FC8">
      <w:pPr>
        <w:pStyle w:val="Corpodeltesto21"/>
        <w:spacing w:before="0"/>
      </w:pPr>
      <w:r w:rsidRPr="00C5412C">
        <w:t>Il  richiedente,  al fine  dell'ottenimento  dell’aiuto previsto dalla misura assume,   quali  proprie,  le dichiarazioni  e gli   impegni   di carattere generale e specifici previsti nel modello di domanda disponibile on-line sul portale SIAN (</w:t>
      </w:r>
      <w:hyperlink r:id="rId8" w:history="1">
        <w:r w:rsidRPr="00C5412C">
          <w:rPr>
            <w:rStyle w:val="Collegamentoipertestuale"/>
            <w:color w:val="auto"/>
          </w:rPr>
          <w:t>www.sian.it</w:t>
        </w:r>
      </w:hyperlink>
      <w:r w:rsidRPr="00C5412C">
        <w:t>).</w:t>
      </w:r>
    </w:p>
    <w:p w:rsidR="00B61FC8" w:rsidRPr="00C5412C" w:rsidRDefault="00B61FC8" w:rsidP="00B61FC8">
      <w:pPr>
        <w:pStyle w:val="Corpodeltesto21"/>
        <w:spacing w:before="0"/>
      </w:pPr>
      <w:r w:rsidRPr="00C5412C">
        <w:lastRenderedPageBreak/>
        <w:t>Tale applicativo prevede, tra l’altro, il rilascio delle seguenti dichiarazioni sostitutive di carattere generale da parte del richiedente e precisamente:</w:t>
      </w:r>
    </w:p>
    <w:p w:rsidR="00F95974" w:rsidRPr="00C5412C" w:rsidRDefault="00B61FC8">
      <w:pPr>
        <w:numPr>
          <w:ilvl w:val="0"/>
          <w:numId w:val="5"/>
        </w:numPr>
        <w:ind w:right="38"/>
        <w:jc w:val="both"/>
        <w:rPr>
          <w:rFonts w:ascii="Arial" w:hAnsi="Arial" w:cs="Arial"/>
          <w:sz w:val="24"/>
          <w:szCs w:val="24"/>
        </w:rPr>
      </w:pPr>
      <w:r w:rsidRPr="00C5412C">
        <w:rPr>
          <w:rFonts w:ascii="Arial" w:hAnsi="Arial" w:cs="Arial"/>
          <w:sz w:val="24"/>
          <w:szCs w:val="24"/>
        </w:rPr>
        <w:t>di essere a conoscenza che devono essere rispettate, su tutta la superficie agricola aziendale, le specifiche norme obbligatorie stabilite in applicazione degli articoli 91 e seguenti del regolamento (UE) n. 1306/2013 (condizionalità);</w:t>
      </w:r>
    </w:p>
    <w:p w:rsidR="00F95974" w:rsidRPr="00C5412C" w:rsidRDefault="00B61FC8">
      <w:pPr>
        <w:numPr>
          <w:ilvl w:val="0"/>
          <w:numId w:val="5"/>
        </w:numPr>
        <w:ind w:right="38"/>
        <w:jc w:val="both"/>
        <w:rPr>
          <w:rFonts w:ascii="Arial" w:hAnsi="Arial" w:cs="Arial"/>
          <w:sz w:val="24"/>
          <w:szCs w:val="24"/>
        </w:rPr>
      </w:pPr>
      <w:r w:rsidRPr="00C5412C">
        <w:rPr>
          <w:rFonts w:ascii="Arial" w:hAnsi="Arial" w:cs="Arial"/>
          <w:sz w:val="24"/>
          <w:szCs w:val="24"/>
        </w:rPr>
        <w:t>di essere agricoltore in attività come definito a</w:t>
      </w:r>
      <w:r w:rsidRPr="00C5412C">
        <w:rPr>
          <w:rFonts w:ascii="Arial" w:hAnsi="Arial" w:cs="Arial" w:hint="eastAsia"/>
          <w:sz w:val="24"/>
          <w:szCs w:val="24"/>
        </w:rPr>
        <w:t>ll’articolo 9, paragrafo 1, del regolamento (UE) n. 1307/2013</w:t>
      </w:r>
      <w:r w:rsidRPr="00C5412C">
        <w:rPr>
          <w:rFonts w:ascii="Arial" w:hAnsi="Arial" w:cs="Arial"/>
          <w:sz w:val="24"/>
          <w:szCs w:val="24"/>
        </w:rPr>
        <w:t xml:space="preserve"> </w:t>
      </w:r>
      <w:r w:rsidRPr="00C5412C">
        <w:rPr>
          <w:rFonts w:ascii="Arial" w:hAnsi="Arial" w:cs="Arial" w:hint="eastAsia"/>
          <w:sz w:val="24"/>
          <w:szCs w:val="24"/>
        </w:rPr>
        <w:t xml:space="preserve"> </w:t>
      </w:r>
      <w:r w:rsidRPr="00C5412C">
        <w:rPr>
          <w:rFonts w:ascii="Arial" w:hAnsi="Arial" w:cs="Arial"/>
          <w:sz w:val="24"/>
          <w:szCs w:val="24"/>
        </w:rPr>
        <w:t>e all’articolo 3 del DM n. 6513 del 18 novembre 2014 e sm e i</w:t>
      </w:r>
      <w:r w:rsidR="001701E7" w:rsidRPr="00C5412C">
        <w:rPr>
          <w:rFonts w:ascii="Arial" w:hAnsi="Arial" w:cs="Arial"/>
          <w:sz w:val="24"/>
          <w:szCs w:val="24"/>
        </w:rPr>
        <w:t>n</w:t>
      </w:r>
      <w:r w:rsidRPr="00C5412C">
        <w:rPr>
          <w:rFonts w:ascii="Arial" w:hAnsi="Arial" w:cs="Arial"/>
          <w:sz w:val="24"/>
          <w:szCs w:val="24"/>
        </w:rPr>
        <w:t>t.</w:t>
      </w:r>
      <w:r w:rsidR="00AB4A35" w:rsidRPr="00C5412C">
        <w:rPr>
          <w:rFonts w:ascii="Arial" w:hAnsi="Arial" w:cs="Arial"/>
          <w:sz w:val="24"/>
          <w:szCs w:val="24"/>
        </w:rPr>
        <w:t>;</w:t>
      </w:r>
    </w:p>
    <w:p w:rsidR="00F95974" w:rsidRPr="00C5412C" w:rsidRDefault="00A91C64">
      <w:pPr>
        <w:numPr>
          <w:ilvl w:val="0"/>
          <w:numId w:val="5"/>
        </w:numPr>
        <w:ind w:right="38"/>
        <w:jc w:val="both"/>
        <w:rPr>
          <w:rFonts w:ascii="Arial" w:hAnsi="Arial" w:cs="Arial"/>
          <w:sz w:val="24"/>
          <w:szCs w:val="24"/>
        </w:rPr>
      </w:pPr>
      <w:r w:rsidRPr="00C5412C">
        <w:rPr>
          <w:rFonts w:ascii="Arial" w:hAnsi="Arial" w:cs="Arial"/>
          <w:sz w:val="24"/>
          <w:szCs w:val="24"/>
        </w:rPr>
        <w:t xml:space="preserve">di essere a conoscenza che la presentazione della domanda di sostegno a valere sulla misura 11 del PSR 2014/2020 è attivata a esclusivo vantaggio dei produttori e che la concessione e l'erogazione degli aiuti è subordinata all’approvazione da </w:t>
      </w:r>
      <w:r w:rsidR="00DA137B" w:rsidRPr="00C5412C">
        <w:rPr>
          <w:rFonts w:ascii="Arial" w:hAnsi="Arial" w:cs="Arial"/>
          <w:sz w:val="24"/>
          <w:szCs w:val="24"/>
        </w:rPr>
        <w:t>parte della Commissione Europea</w:t>
      </w:r>
      <w:r w:rsidRPr="00C5412C">
        <w:rPr>
          <w:rFonts w:ascii="Arial" w:hAnsi="Arial" w:cs="Arial"/>
          <w:sz w:val="24"/>
          <w:szCs w:val="24"/>
        </w:rPr>
        <w:t xml:space="preserve"> </w:t>
      </w:r>
      <w:r w:rsidR="009921A4" w:rsidRPr="00C5412C">
        <w:rPr>
          <w:rFonts w:ascii="Arial" w:hAnsi="Arial" w:cs="Arial"/>
          <w:sz w:val="24"/>
          <w:szCs w:val="24"/>
        </w:rPr>
        <w:t>delle modifiche del PSR 2014/2020 in corso di valutazione, nonché al cofinanziamento da parte della Regione Umbria della rispettiva quota regionale</w:t>
      </w:r>
      <w:r w:rsidRPr="00C5412C">
        <w:rPr>
          <w:rFonts w:ascii="Arial" w:hAnsi="Arial" w:cs="Arial"/>
          <w:sz w:val="24"/>
          <w:szCs w:val="24"/>
        </w:rPr>
        <w:t xml:space="preserve">; </w:t>
      </w:r>
    </w:p>
    <w:p w:rsidR="00F95974" w:rsidRPr="00C5412C" w:rsidRDefault="00B61FC8">
      <w:pPr>
        <w:numPr>
          <w:ilvl w:val="0"/>
          <w:numId w:val="5"/>
        </w:numPr>
        <w:ind w:right="38"/>
        <w:jc w:val="both"/>
        <w:rPr>
          <w:rFonts w:ascii="Arial" w:hAnsi="Arial" w:cs="Arial"/>
          <w:sz w:val="24"/>
          <w:szCs w:val="24"/>
        </w:rPr>
      </w:pPr>
      <w:r w:rsidRPr="00C5412C">
        <w:rPr>
          <w:rFonts w:ascii="Arial" w:hAnsi="Arial" w:cs="Arial"/>
          <w:sz w:val="24"/>
          <w:szCs w:val="24"/>
        </w:rPr>
        <w:t xml:space="preserve">di essere a conoscenza di non avere nulla da rivendicare nei confronti della Regione Umbria, dell'Organismo pagatore AGEA, dello Stato e della Commissione Europea in caso di impossibilità di erogazione degli aiuti </w:t>
      </w:r>
    </w:p>
    <w:p w:rsidR="00B61FC8" w:rsidRPr="00C5412C" w:rsidRDefault="00B61FC8" w:rsidP="00B61FC8">
      <w:pPr>
        <w:ind w:right="-181"/>
        <w:jc w:val="both"/>
        <w:rPr>
          <w:rFonts w:ascii="Arial" w:hAnsi="Arial" w:cs="Arial"/>
          <w:sz w:val="24"/>
          <w:szCs w:val="24"/>
        </w:rPr>
      </w:pPr>
      <w:r w:rsidRPr="00C5412C">
        <w:rPr>
          <w:rFonts w:ascii="Arial" w:hAnsi="Arial" w:cs="Arial"/>
          <w:sz w:val="24"/>
          <w:szCs w:val="24"/>
        </w:rPr>
        <w:t xml:space="preserve">per le domande presentate da società di capitali o cooperative: </w:t>
      </w:r>
    </w:p>
    <w:p w:rsidR="00F95974" w:rsidRPr="00C5412C" w:rsidRDefault="00B61FC8">
      <w:pPr>
        <w:numPr>
          <w:ilvl w:val="0"/>
          <w:numId w:val="2"/>
        </w:numPr>
        <w:jc w:val="both"/>
        <w:rPr>
          <w:rFonts w:ascii="Arial" w:hAnsi="Arial" w:cs="Arial"/>
          <w:sz w:val="24"/>
          <w:szCs w:val="24"/>
        </w:rPr>
      </w:pPr>
      <w:r w:rsidRPr="00C5412C">
        <w:rPr>
          <w:rFonts w:ascii="Arial" w:hAnsi="Arial" w:cs="Arial"/>
          <w:sz w:val="24"/>
          <w:szCs w:val="24"/>
        </w:rPr>
        <w:t xml:space="preserve">di essere legittimato dai competenti organi societari a presentare la </w:t>
      </w:r>
      <w:r w:rsidR="00536E0A" w:rsidRPr="00C5412C">
        <w:rPr>
          <w:rFonts w:ascii="Arial" w:hAnsi="Arial" w:cs="Arial"/>
          <w:sz w:val="24"/>
          <w:szCs w:val="24"/>
        </w:rPr>
        <w:t>domanda di sostegno</w:t>
      </w:r>
      <w:r w:rsidRPr="00C5412C">
        <w:rPr>
          <w:rFonts w:ascii="Arial" w:hAnsi="Arial" w:cs="Arial"/>
          <w:sz w:val="24"/>
          <w:szCs w:val="24"/>
        </w:rPr>
        <w:t xml:space="preserve"> e ad assumere gli impegni correlati;</w:t>
      </w:r>
    </w:p>
    <w:p w:rsidR="00F95974" w:rsidRPr="00C5412C" w:rsidRDefault="00B61FC8">
      <w:pPr>
        <w:numPr>
          <w:ilvl w:val="0"/>
          <w:numId w:val="2"/>
        </w:numPr>
        <w:jc w:val="both"/>
        <w:rPr>
          <w:rFonts w:ascii="Arial" w:hAnsi="Arial" w:cs="Arial"/>
          <w:sz w:val="24"/>
          <w:szCs w:val="24"/>
        </w:rPr>
      </w:pPr>
      <w:r w:rsidRPr="00C5412C">
        <w:rPr>
          <w:rFonts w:ascii="Arial" w:hAnsi="Arial" w:cs="Arial"/>
          <w:sz w:val="24"/>
          <w:szCs w:val="24"/>
        </w:rPr>
        <w:t xml:space="preserve">che a seguito della verifica degli atti camerali la società titolare della </w:t>
      </w:r>
      <w:r w:rsidR="00536E0A" w:rsidRPr="00C5412C">
        <w:rPr>
          <w:rFonts w:ascii="Arial" w:hAnsi="Arial" w:cs="Arial"/>
          <w:sz w:val="24"/>
          <w:szCs w:val="24"/>
        </w:rPr>
        <w:t>domanda di sostegno</w:t>
      </w:r>
      <w:r w:rsidRPr="00C5412C">
        <w:rPr>
          <w:rFonts w:ascii="Arial" w:hAnsi="Arial" w:cs="Arial"/>
          <w:sz w:val="24"/>
          <w:szCs w:val="24"/>
        </w:rPr>
        <w:t xml:space="preserve"> è vigente alla data di sottoscrizione della stessa;</w:t>
      </w:r>
    </w:p>
    <w:p w:rsidR="00B61FC8" w:rsidRPr="00C5412C" w:rsidRDefault="00B61FC8" w:rsidP="00B61FC8">
      <w:pPr>
        <w:autoSpaceDE w:val="0"/>
        <w:autoSpaceDN w:val="0"/>
        <w:adjustRightInd w:val="0"/>
        <w:jc w:val="both"/>
        <w:rPr>
          <w:rFonts w:ascii="Arial" w:hAnsi="Arial" w:cs="Arial"/>
          <w:sz w:val="24"/>
          <w:szCs w:val="24"/>
        </w:rPr>
      </w:pPr>
      <w:r w:rsidRPr="00C5412C">
        <w:rPr>
          <w:rFonts w:ascii="Arial" w:hAnsi="Arial" w:cs="Arial"/>
          <w:sz w:val="24"/>
          <w:szCs w:val="24"/>
        </w:rPr>
        <w:t>per le domande presentate da enti pubblici o di diritto pubblico:</w:t>
      </w:r>
    </w:p>
    <w:p w:rsidR="00F95974" w:rsidRPr="00C5412C" w:rsidRDefault="00B61FC8">
      <w:pPr>
        <w:numPr>
          <w:ilvl w:val="0"/>
          <w:numId w:val="2"/>
        </w:numPr>
        <w:jc w:val="both"/>
        <w:rPr>
          <w:rFonts w:ascii="Arial" w:hAnsi="Arial" w:cs="Arial"/>
          <w:sz w:val="24"/>
          <w:szCs w:val="24"/>
        </w:rPr>
      </w:pPr>
      <w:r w:rsidRPr="00C5412C">
        <w:rPr>
          <w:rFonts w:ascii="Arial" w:hAnsi="Arial" w:cs="Arial"/>
          <w:sz w:val="24"/>
          <w:szCs w:val="24"/>
        </w:rPr>
        <w:t xml:space="preserve">di essere legittimato dai competenti organi dell’Ente a presentare la </w:t>
      </w:r>
      <w:r w:rsidR="00536E0A" w:rsidRPr="00C5412C">
        <w:rPr>
          <w:rFonts w:ascii="Arial" w:hAnsi="Arial" w:cs="Arial"/>
          <w:sz w:val="24"/>
          <w:szCs w:val="24"/>
        </w:rPr>
        <w:t>domanda di sostegno</w:t>
      </w:r>
      <w:r w:rsidRPr="00C5412C">
        <w:rPr>
          <w:rFonts w:ascii="Arial" w:hAnsi="Arial" w:cs="Arial"/>
          <w:sz w:val="24"/>
          <w:szCs w:val="24"/>
        </w:rPr>
        <w:t xml:space="preserve"> e ad assumere gli impegni correlati;</w:t>
      </w:r>
    </w:p>
    <w:p w:rsidR="00FF7605" w:rsidRPr="00C5412C" w:rsidRDefault="00FF7605" w:rsidP="00FF7605">
      <w:pPr>
        <w:pStyle w:val="Corpodeltesto22"/>
        <w:spacing w:before="0"/>
      </w:pPr>
      <w:r w:rsidRPr="00C5412C">
        <w:t xml:space="preserve">Al fine di favorire il ricorso all’arbitrato, quale strumento alternativo al ricorso </w:t>
      </w:r>
      <w:r w:rsidR="00233A03" w:rsidRPr="00C5412C">
        <w:t>giurisdizionale per la soluzione</w:t>
      </w:r>
      <w:r w:rsidRPr="00C5412C">
        <w:t xml:space="preserve"> delle controversie, i richiedenti possono sottoscrivere, in sede di presentazione della </w:t>
      </w:r>
      <w:r w:rsidR="00536E0A" w:rsidRPr="00C5412C">
        <w:t>domanda di sostegno</w:t>
      </w:r>
      <w:r w:rsidRPr="00C5412C">
        <w:t>/pagamento, la seguente clausola compromissoria: “Ogni controversia relativa alla validità, interpretazione, esecuzione del bando è devoluta al giudizio arbitrale od alla procedura conciliativa in conformità alle determinazioni del Decreto del Ministero delle politiche agricole alimentari e forestali del 20 dicembre 2006, pubblicato nella Gazzetta Ufficiale del 27 febbraio 2007 e successive modificazioni ed integrazioni, che le parti dichiarano espressamente di conoscere ed accettare”.</w:t>
      </w:r>
    </w:p>
    <w:p w:rsidR="00B34A4E" w:rsidRPr="00C5412C" w:rsidRDefault="00B34A4E" w:rsidP="001B6FF9">
      <w:pPr>
        <w:pStyle w:val="Corpodeltesto22"/>
        <w:spacing w:before="0"/>
      </w:pPr>
      <w:r w:rsidRPr="00C5412C">
        <w:t>Ai sensi dell’articolo 47 del Regolamento CE 1305/2013, gli impegni assunti dal richiedente nell’ambito delle sottomisure 11.1 e 11.2 devono essere riferiti, per tutta la loro durata, alle stesse particelle iniziali che hanno beneficiato del sostegno, pena l’applicazione delle esclusioni e riduzioni previste.</w:t>
      </w:r>
    </w:p>
    <w:p w:rsidR="00B94A1B" w:rsidRPr="00C5412C" w:rsidRDefault="00B94A1B" w:rsidP="00B94A1B">
      <w:pPr>
        <w:pStyle w:val="Corpodeltesto21"/>
        <w:spacing w:before="0"/>
        <w:rPr>
          <w:szCs w:val="24"/>
        </w:rPr>
      </w:pPr>
      <w:r w:rsidRPr="00C5412C">
        <w:rPr>
          <w:szCs w:val="24"/>
        </w:rPr>
        <w:t xml:space="preserve">Qualora il beneficiario non ottemperi agli obblighi e/o receda dagli impegni assunti è soggetto alle riduzioni ed esclusioni previste dalla normativa regionale, in corso di definizione, applicativa </w:t>
      </w:r>
      <w:r w:rsidR="00A91C64" w:rsidRPr="00C5412C">
        <w:rPr>
          <w:szCs w:val="24"/>
        </w:rPr>
        <w:t>degli articoli 3</w:t>
      </w:r>
      <w:r w:rsidR="007727EE" w:rsidRPr="00C5412C">
        <w:rPr>
          <w:szCs w:val="24"/>
        </w:rPr>
        <w:t>5</w:t>
      </w:r>
      <w:r w:rsidR="00A91C64" w:rsidRPr="00C5412C">
        <w:rPr>
          <w:szCs w:val="24"/>
        </w:rPr>
        <w:t xml:space="preserve"> e 3</w:t>
      </w:r>
      <w:r w:rsidR="007727EE" w:rsidRPr="00C5412C">
        <w:rPr>
          <w:szCs w:val="24"/>
        </w:rPr>
        <w:t>6</w:t>
      </w:r>
      <w:r w:rsidR="00A91C64" w:rsidRPr="00C5412C">
        <w:rPr>
          <w:szCs w:val="24"/>
        </w:rPr>
        <w:t xml:space="preserve"> del regolamento delegato (UE) n. 640/2014 e specificate dal regolamento (UE) di esecuzione 809/2014.</w:t>
      </w:r>
      <w:r w:rsidRPr="00C5412C">
        <w:rPr>
          <w:szCs w:val="24"/>
        </w:rPr>
        <w:t xml:space="preserve"> </w:t>
      </w:r>
    </w:p>
    <w:p w:rsidR="00B61FC8" w:rsidRPr="00C5412C" w:rsidRDefault="00B61FC8" w:rsidP="00B61FC8">
      <w:pPr>
        <w:autoSpaceDE w:val="0"/>
        <w:autoSpaceDN w:val="0"/>
        <w:adjustRightInd w:val="0"/>
        <w:rPr>
          <w:rFonts w:ascii="Arial" w:hAnsi="Arial" w:cs="Arial"/>
          <w:b/>
          <w:bCs/>
          <w:sz w:val="24"/>
        </w:rPr>
      </w:pPr>
    </w:p>
    <w:p w:rsidR="00B61FC8" w:rsidRPr="00C5412C" w:rsidRDefault="00B61FC8" w:rsidP="00B94A1B">
      <w:pPr>
        <w:pStyle w:val="Titolo6"/>
        <w:ind w:left="0"/>
        <w:rPr>
          <w:b/>
        </w:rPr>
      </w:pPr>
      <w:r w:rsidRPr="00C5412C">
        <w:rPr>
          <w:b/>
        </w:rPr>
        <w:t>2. Decorrenza e durata degli impegni</w:t>
      </w:r>
    </w:p>
    <w:p w:rsidR="00B61FC8" w:rsidRPr="00C5412C" w:rsidRDefault="00B61FC8" w:rsidP="00B61FC8">
      <w:pPr>
        <w:autoSpaceDE w:val="0"/>
        <w:autoSpaceDN w:val="0"/>
        <w:adjustRightInd w:val="0"/>
        <w:jc w:val="both"/>
        <w:rPr>
          <w:rFonts w:ascii="Arial" w:hAnsi="Arial" w:cs="Arial"/>
          <w:bCs/>
          <w:sz w:val="24"/>
        </w:rPr>
      </w:pPr>
      <w:r w:rsidRPr="00C5412C">
        <w:rPr>
          <w:rFonts w:ascii="Arial" w:hAnsi="Arial" w:cs="Arial"/>
          <w:bCs/>
          <w:sz w:val="24"/>
        </w:rPr>
        <w:t>Gli impegni decorrono a far data dal 1</w:t>
      </w:r>
      <w:r w:rsidR="00BB6C0D" w:rsidRPr="00C5412C">
        <w:rPr>
          <w:rFonts w:ascii="Arial" w:hAnsi="Arial" w:cs="Arial"/>
          <w:bCs/>
          <w:sz w:val="24"/>
        </w:rPr>
        <w:t>7</w:t>
      </w:r>
      <w:r w:rsidRPr="00C5412C">
        <w:rPr>
          <w:rFonts w:ascii="Arial" w:hAnsi="Arial" w:cs="Arial"/>
          <w:bCs/>
          <w:sz w:val="24"/>
        </w:rPr>
        <w:t xml:space="preserve"> </w:t>
      </w:r>
      <w:r w:rsidR="00BB6C0D" w:rsidRPr="00C5412C">
        <w:rPr>
          <w:rFonts w:ascii="Arial" w:hAnsi="Arial" w:cs="Arial"/>
          <w:bCs/>
          <w:sz w:val="24"/>
        </w:rPr>
        <w:t>maggio</w:t>
      </w:r>
      <w:r w:rsidRPr="00C5412C">
        <w:rPr>
          <w:rFonts w:ascii="Arial" w:hAnsi="Arial" w:cs="Arial"/>
          <w:bCs/>
          <w:sz w:val="24"/>
        </w:rPr>
        <w:t xml:space="preserve"> 201</w:t>
      </w:r>
      <w:r w:rsidR="00BB6C0D" w:rsidRPr="00C5412C">
        <w:rPr>
          <w:rFonts w:ascii="Arial" w:hAnsi="Arial" w:cs="Arial"/>
          <w:bCs/>
          <w:sz w:val="24"/>
        </w:rPr>
        <w:t>6</w:t>
      </w:r>
      <w:r w:rsidRPr="00C5412C">
        <w:rPr>
          <w:rFonts w:ascii="Arial" w:hAnsi="Arial" w:cs="Arial"/>
          <w:bCs/>
          <w:sz w:val="24"/>
        </w:rPr>
        <w:t xml:space="preserve">, </w:t>
      </w:r>
      <w:r w:rsidR="00925A66" w:rsidRPr="00C5412C">
        <w:rPr>
          <w:rFonts w:ascii="Arial" w:hAnsi="Arial" w:cs="Arial"/>
          <w:bCs/>
          <w:sz w:val="24"/>
        </w:rPr>
        <w:t xml:space="preserve">giorno successivo al termine ultimo per la presentazione delle </w:t>
      </w:r>
      <w:r w:rsidR="003F77AC" w:rsidRPr="00C5412C">
        <w:rPr>
          <w:rFonts w:ascii="Arial" w:hAnsi="Arial" w:cs="Arial"/>
          <w:bCs/>
          <w:sz w:val="24"/>
        </w:rPr>
        <w:t>domande di sostegno</w:t>
      </w:r>
      <w:r w:rsidRPr="00C5412C">
        <w:rPr>
          <w:rFonts w:ascii="Arial" w:hAnsi="Arial" w:cs="Arial"/>
          <w:bCs/>
          <w:sz w:val="24"/>
        </w:rPr>
        <w:t>, e devono essere rispettati fino a tutto il 1</w:t>
      </w:r>
      <w:r w:rsidR="00BB6C0D" w:rsidRPr="00C5412C">
        <w:rPr>
          <w:rFonts w:ascii="Arial" w:hAnsi="Arial" w:cs="Arial"/>
          <w:bCs/>
          <w:sz w:val="24"/>
        </w:rPr>
        <w:t>6</w:t>
      </w:r>
      <w:r w:rsidRPr="00C5412C">
        <w:rPr>
          <w:rFonts w:ascii="Arial" w:hAnsi="Arial" w:cs="Arial"/>
          <w:bCs/>
          <w:sz w:val="24"/>
        </w:rPr>
        <w:t xml:space="preserve"> </w:t>
      </w:r>
      <w:r w:rsidR="00BB6C0D" w:rsidRPr="00C5412C">
        <w:rPr>
          <w:rFonts w:ascii="Arial" w:hAnsi="Arial" w:cs="Arial"/>
          <w:bCs/>
          <w:sz w:val="24"/>
        </w:rPr>
        <w:t>maggio</w:t>
      </w:r>
      <w:r w:rsidRPr="00C5412C">
        <w:rPr>
          <w:rFonts w:ascii="Arial" w:hAnsi="Arial" w:cs="Arial"/>
          <w:bCs/>
          <w:sz w:val="24"/>
        </w:rPr>
        <w:t xml:space="preserve">  20</w:t>
      </w:r>
      <w:r w:rsidR="00CE6AB2" w:rsidRPr="00C5412C">
        <w:rPr>
          <w:rFonts w:ascii="Arial" w:hAnsi="Arial" w:cs="Arial"/>
          <w:bCs/>
          <w:sz w:val="24"/>
        </w:rPr>
        <w:t>2</w:t>
      </w:r>
      <w:r w:rsidR="00BB6C0D" w:rsidRPr="00C5412C">
        <w:rPr>
          <w:rFonts w:ascii="Arial" w:hAnsi="Arial" w:cs="Arial"/>
          <w:bCs/>
          <w:sz w:val="24"/>
        </w:rPr>
        <w:t>1</w:t>
      </w:r>
      <w:r w:rsidRPr="00C5412C">
        <w:rPr>
          <w:rFonts w:ascii="Arial" w:hAnsi="Arial" w:cs="Arial"/>
          <w:bCs/>
          <w:sz w:val="24"/>
        </w:rPr>
        <w:t xml:space="preserve"> (durata </w:t>
      </w:r>
      <w:r w:rsidR="00F05896" w:rsidRPr="00C5412C">
        <w:rPr>
          <w:rFonts w:ascii="Arial" w:hAnsi="Arial" w:cs="Arial"/>
          <w:bCs/>
          <w:sz w:val="24"/>
        </w:rPr>
        <w:t>quinquennale</w:t>
      </w:r>
      <w:r w:rsidRPr="00C5412C">
        <w:rPr>
          <w:rFonts w:ascii="Arial" w:hAnsi="Arial" w:cs="Arial"/>
          <w:bCs/>
          <w:sz w:val="24"/>
        </w:rPr>
        <w:t>)</w:t>
      </w:r>
      <w:r w:rsidR="00FB215B" w:rsidRPr="00C5412C">
        <w:rPr>
          <w:rFonts w:ascii="Arial" w:hAnsi="Arial" w:cs="Arial"/>
          <w:bCs/>
          <w:sz w:val="24"/>
        </w:rPr>
        <w:t>, salvo diversa disposizione, conseguente a sopravvenute normative.</w:t>
      </w:r>
    </w:p>
    <w:p w:rsidR="00F95974" w:rsidRPr="00C5412C" w:rsidRDefault="001675EE">
      <w:pPr>
        <w:autoSpaceDE w:val="0"/>
        <w:autoSpaceDN w:val="0"/>
        <w:adjustRightInd w:val="0"/>
        <w:jc w:val="both"/>
        <w:rPr>
          <w:rFonts w:ascii="Arial" w:hAnsi="Arial" w:cs="Arial"/>
          <w:bCs/>
          <w:sz w:val="24"/>
        </w:rPr>
      </w:pPr>
      <w:r w:rsidRPr="00C5412C">
        <w:rPr>
          <w:rFonts w:ascii="Arial" w:hAnsi="Arial" w:cs="Arial"/>
          <w:bCs/>
          <w:sz w:val="24"/>
        </w:rPr>
        <w:t xml:space="preserve">Per le domande presentate in ritardo (articolo 5 paragrafo 1) gli impegni decorrono dal giorno successivo alla presentazione della domanda di sostegno e avranno una durata di </w:t>
      </w:r>
      <w:r w:rsidR="00CA36FC" w:rsidRPr="00C5412C">
        <w:rPr>
          <w:rFonts w:ascii="Arial" w:hAnsi="Arial" w:cs="Arial"/>
          <w:bCs/>
          <w:sz w:val="24"/>
        </w:rPr>
        <w:lastRenderedPageBreak/>
        <w:t xml:space="preserve">almeno </w:t>
      </w:r>
      <w:r w:rsidRPr="00C5412C">
        <w:rPr>
          <w:rFonts w:ascii="Arial" w:hAnsi="Arial" w:cs="Arial"/>
          <w:bCs/>
          <w:sz w:val="24"/>
        </w:rPr>
        <w:t>5 ann</w:t>
      </w:r>
      <w:r w:rsidR="00DD04B6" w:rsidRPr="00C5412C">
        <w:rPr>
          <w:rFonts w:ascii="Arial" w:hAnsi="Arial" w:cs="Arial"/>
          <w:bCs/>
          <w:sz w:val="24"/>
        </w:rPr>
        <w:t>i, salvo diversa disposizione conseguente</w:t>
      </w:r>
      <w:r w:rsidR="0000099E" w:rsidRPr="00C5412C">
        <w:rPr>
          <w:rFonts w:ascii="Arial" w:hAnsi="Arial" w:cs="Arial"/>
          <w:bCs/>
          <w:sz w:val="24"/>
        </w:rPr>
        <w:t xml:space="preserve"> a</w:t>
      </w:r>
      <w:r w:rsidR="00DD04B6" w:rsidRPr="00C5412C">
        <w:rPr>
          <w:rFonts w:ascii="Arial" w:hAnsi="Arial" w:cs="Arial"/>
          <w:bCs/>
          <w:sz w:val="24"/>
        </w:rPr>
        <w:t xml:space="preserve"> </w:t>
      </w:r>
      <w:r w:rsidR="0000099E" w:rsidRPr="00C5412C">
        <w:rPr>
          <w:rFonts w:ascii="Arial" w:hAnsi="Arial" w:cs="Arial"/>
          <w:bCs/>
          <w:sz w:val="24"/>
        </w:rPr>
        <w:t xml:space="preserve">possibile proroga </w:t>
      </w:r>
      <w:r w:rsidR="00CA36FC" w:rsidRPr="00C5412C">
        <w:rPr>
          <w:rFonts w:ascii="Arial" w:hAnsi="Arial" w:cs="Arial"/>
          <w:bCs/>
          <w:sz w:val="24"/>
        </w:rPr>
        <w:t>annuale (</w:t>
      </w:r>
      <w:r w:rsidR="00A91C64" w:rsidRPr="00C5412C">
        <w:rPr>
          <w:rFonts w:ascii="Arial" w:hAnsi="Arial" w:cs="Arial"/>
          <w:bCs/>
          <w:sz w:val="24"/>
        </w:rPr>
        <w:t>comma</w:t>
      </w:r>
      <w:r w:rsidR="00247528" w:rsidRPr="00C5412C">
        <w:rPr>
          <w:rFonts w:ascii="Arial" w:hAnsi="Arial" w:cs="Arial"/>
          <w:bCs/>
          <w:sz w:val="24"/>
        </w:rPr>
        <w:t xml:space="preserve"> </w:t>
      </w:r>
      <w:r w:rsidR="00A91C64" w:rsidRPr="00C5412C">
        <w:rPr>
          <w:rFonts w:ascii="Arial" w:hAnsi="Arial" w:cs="Arial"/>
          <w:bCs/>
          <w:sz w:val="24"/>
        </w:rPr>
        <w:t>5 dell’articolo 28 del regolamento 1305/2013 UE</w:t>
      </w:r>
      <w:r w:rsidR="00CA36FC" w:rsidRPr="00C5412C">
        <w:rPr>
          <w:rFonts w:ascii="Arial" w:hAnsi="Arial" w:cs="Arial"/>
          <w:bCs/>
          <w:sz w:val="24"/>
        </w:rPr>
        <w:t>)</w:t>
      </w:r>
      <w:r w:rsidR="00723071" w:rsidRPr="00C5412C">
        <w:rPr>
          <w:rFonts w:ascii="Arial" w:hAnsi="Arial" w:cs="Arial"/>
          <w:bCs/>
          <w:sz w:val="24"/>
        </w:rPr>
        <w:t>.</w:t>
      </w:r>
    </w:p>
    <w:p w:rsidR="00B61FC8" w:rsidRPr="00C5412C" w:rsidRDefault="00B61FC8" w:rsidP="00B61FC8">
      <w:pPr>
        <w:pStyle w:val="Corpodeltesto21"/>
        <w:spacing w:before="0"/>
        <w:ind w:right="6"/>
      </w:pPr>
    </w:p>
    <w:p w:rsidR="00B61FC8" w:rsidRPr="00C5412C" w:rsidRDefault="00B61FC8" w:rsidP="00CD0213">
      <w:pPr>
        <w:pStyle w:val="Default"/>
        <w:rPr>
          <w:b/>
          <w:bCs/>
          <w:color w:val="auto"/>
        </w:rPr>
      </w:pPr>
      <w:r w:rsidRPr="00C5412C">
        <w:rPr>
          <w:b/>
          <w:bCs/>
          <w:color w:val="auto"/>
        </w:rPr>
        <w:t>3. Cause di esonero dagli impegni</w:t>
      </w:r>
      <w:r w:rsidR="00957BC9" w:rsidRPr="00C5412C">
        <w:rPr>
          <w:b/>
          <w:bCs/>
          <w:color w:val="auto"/>
        </w:rPr>
        <w:t>.</w:t>
      </w:r>
    </w:p>
    <w:p w:rsidR="00B61FC8" w:rsidRPr="00C5412C" w:rsidRDefault="00B61FC8" w:rsidP="00B61FC8">
      <w:pPr>
        <w:ind w:right="-181"/>
        <w:jc w:val="both"/>
        <w:rPr>
          <w:rFonts w:ascii="Arial" w:hAnsi="Arial" w:cs="Arial"/>
          <w:sz w:val="24"/>
          <w:szCs w:val="24"/>
        </w:rPr>
      </w:pPr>
      <w:r w:rsidRPr="00C5412C">
        <w:rPr>
          <w:rFonts w:ascii="Arial" w:hAnsi="Arial" w:cs="Arial"/>
          <w:sz w:val="24"/>
          <w:szCs w:val="24"/>
        </w:rPr>
        <w:t>Ai sensi dell’articolo 2 paragrafo 2 del regolamento (UE) 1306/2013, e dell’articolo 4 del Regolamento (UE) 640/2014, il beneficiario può essere esonerato dal mantenimento degli impegni assunti nei seguenti casi di forza maggiore o circostanze eccezionali e specificatamente:</w:t>
      </w:r>
    </w:p>
    <w:p w:rsidR="00F95974" w:rsidRPr="00C5412C" w:rsidRDefault="00B61FC8">
      <w:pPr>
        <w:numPr>
          <w:ilvl w:val="0"/>
          <w:numId w:val="4"/>
        </w:numPr>
        <w:ind w:right="-181"/>
        <w:jc w:val="both"/>
        <w:rPr>
          <w:rFonts w:ascii="Arial" w:hAnsi="Arial" w:cs="Arial"/>
          <w:sz w:val="24"/>
          <w:szCs w:val="24"/>
        </w:rPr>
      </w:pPr>
      <w:r w:rsidRPr="00C5412C">
        <w:rPr>
          <w:rFonts w:ascii="Arial" w:hAnsi="Arial" w:cs="Arial"/>
          <w:sz w:val="24"/>
          <w:szCs w:val="24"/>
        </w:rPr>
        <w:t xml:space="preserve">decesso del beneficiario; </w:t>
      </w:r>
    </w:p>
    <w:p w:rsidR="00F95974" w:rsidRPr="00C5412C" w:rsidRDefault="00B61FC8">
      <w:pPr>
        <w:numPr>
          <w:ilvl w:val="0"/>
          <w:numId w:val="4"/>
        </w:numPr>
        <w:ind w:right="-181"/>
        <w:jc w:val="both"/>
        <w:rPr>
          <w:rFonts w:ascii="Arial" w:hAnsi="Arial" w:cs="Arial"/>
          <w:sz w:val="24"/>
          <w:szCs w:val="24"/>
        </w:rPr>
      </w:pPr>
      <w:r w:rsidRPr="00C5412C">
        <w:rPr>
          <w:rFonts w:ascii="Arial" w:hAnsi="Arial" w:cs="Arial"/>
          <w:sz w:val="24"/>
          <w:szCs w:val="24"/>
        </w:rPr>
        <w:t xml:space="preserve">incapacità professionale di lunga durata del beneficiario; </w:t>
      </w:r>
    </w:p>
    <w:p w:rsidR="00F95974" w:rsidRPr="00C5412C" w:rsidRDefault="00B61FC8">
      <w:pPr>
        <w:numPr>
          <w:ilvl w:val="0"/>
          <w:numId w:val="4"/>
        </w:numPr>
        <w:ind w:right="-181"/>
        <w:jc w:val="both"/>
        <w:rPr>
          <w:rFonts w:ascii="Arial" w:hAnsi="Arial" w:cs="Arial"/>
          <w:sz w:val="24"/>
          <w:szCs w:val="24"/>
        </w:rPr>
      </w:pPr>
      <w:r w:rsidRPr="00C5412C">
        <w:rPr>
          <w:rFonts w:ascii="Arial" w:hAnsi="Arial" w:cs="Arial"/>
          <w:sz w:val="24"/>
          <w:szCs w:val="24"/>
        </w:rPr>
        <w:t xml:space="preserve">calamità naturale grave che colpisce seriamente l'azienda; </w:t>
      </w:r>
    </w:p>
    <w:p w:rsidR="00F95974" w:rsidRPr="00C5412C" w:rsidRDefault="00B61FC8">
      <w:pPr>
        <w:numPr>
          <w:ilvl w:val="0"/>
          <w:numId w:val="4"/>
        </w:numPr>
        <w:ind w:right="-181"/>
        <w:jc w:val="both"/>
        <w:rPr>
          <w:rFonts w:ascii="Arial" w:hAnsi="Arial" w:cs="Arial"/>
          <w:sz w:val="24"/>
          <w:szCs w:val="24"/>
        </w:rPr>
      </w:pPr>
      <w:r w:rsidRPr="00C5412C">
        <w:rPr>
          <w:rFonts w:ascii="Arial" w:hAnsi="Arial" w:cs="Arial"/>
          <w:sz w:val="24"/>
          <w:szCs w:val="24"/>
        </w:rPr>
        <w:t xml:space="preserve">distruzione fortuita dei fabbricati aziendali adibiti all'allevamento; </w:t>
      </w:r>
    </w:p>
    <w:p w:rsidR="00F95974" w:rsidRPr="00C5412C" w:rsidRDefault="00B61FC8">
      <w:pPr>
        <w:numPr>
          <w:ilvl w:val="0"/>
          <w:numId w:val="4"/>
        </w:numPr>
        <w:ind w:right="-181"/>
        <w:jc w:val="both"/>
        <w:rPr>
          <w:rFonts w:ascii="Arial" w:hAnsi="Arial" w:cs="Arial"/>
          <w:sz w:val="24"/>
          <w:szCs w:val="24"/>
        </w:rPr>
      </w:pPr>
      <w:r w:rsidRPr="00C5412C">
        <w:rPr>
          <w:rFonts w:ascii="Arial" w:hAnsi="Arial" w:cs="Arial"/>
          <w:sz w:val="24"/>
          <w:szCs w:val="24"/>
        </w:rPr>
        <w:t xml:space="preserve">epizoozia o una fitopatia che colpisce la totalità o una parte, rispettivamente, del patrimonio zootecnico o delle colture del beneficiario; </w:t>
      </w:r>
    </w:p>
    <w:p w:rsidR="00F95974" w:rsidRPr="00C5412C" w:rsidRDefault="00B61FC8">
      <w:pPr>
        <w:numPr>
          <w:ilvl w:val="0"/>
          <w:numId w:val="4"/>
        </w:numPr>
        <w:ind w:right="-181"/>
        <w:jc w:val="both"/>
        <w:rPr>
          <w:rFonts w:ascii="Arial" w:hAnsi="Arial" w:cs="Arial"/>
          <w:sz w:val="24"/>
          <w:szCs w:val="24"/>
        </w:rPr>
      </w:pPr>
      <w:r w:rsidRPr="00C5412C">
        <w:rPr>
          <w:rFonts w:ascii="Arial" w:hAnsi="Arial" w:cs="Arial"/>
          <w:sz w:val="24"/>
          <w:szCs w:val="24"/>
        </w:rPr>
        <w:t>esproprio della totalità o di una parte consistente dell'azienda se tale esproprio non poteva essere previsto alla data di presentazione della domanda.</w:t>
      </w:r>
    </w:p>
    <w:p w:rsidR="00E4249E" w:rsidRPr="00C5412C" w:rsidRDefault="00E4249E" w:rsidP="00E4249E">
      <w:pPr>
        <w:ind w:right="-181"/>
        <w:jc w:val="both"/>
        <w:rPr>
          <w:rFonts w:ascii="Arial" w:hAnsi="Arial" w:cs="Arial"/>
          <w:sz w:val="24"/>
          <w:szCs w:val="24"/>
        </w:rPr>
      </w:pPr>
      <w:r w:rsidRPr="00C5412C">
        <w:rPr>
          <w:rFonts w:ascii="Arial" w:hAnsi="Arial" w:cs="Arial"/>
          <w:sz w:val="24"/>
          <w:szCs w:val="24"/>
        </w:rPr>
        <w:t>I casi di forza maggiore o le circostanze eccezionali nonché la relativa documentazione, di valore probante l’evento, devono essere notificati dagli interessati al Servizio “Sviluppo rurale e Agricoltura sostenibile” entro 15 giorni lavorativi a decorrere dal giorno in cui gli stessi o i loro rappresentanti sono in grado di provvedervi, a pena dell’applicazione delle riduzioni ed esclusioni previste per il mancato rispetto degli impegni.</w:t>
      </w:r>
    </w:p>
    <w:p w:rsidR="00EC5B9F" w:rsidRPr="00C5412C" w:rsidRDefault="00F014BD" w:rsidP="005154F3">
      <w:pPr>
        <w:ind w:right="-181"/>
        <w:jc w:val="both"/>
        <w:rPr>
          <w:rFonts w:ascii="Arial" w:hAnsi="Arial" w:cs="Arial"/>
          <w:sz w:val="24"/>
          <w:szCs w:val="24"/>
        </w:rPr>
      </w:pPr>
      <w:r w:rsidRPr="00C5412C">
        <w:rPr>
          <w:rFonts w:ascii="Arial" w:hAnsi="Arial" w:cs="Arial"/>
          <w:sz w:val="24"/>
          <w:szCs w:val="24"/>
        </w:rPr>
        <w:t xml:space="preserve">In ottemperanza a </w:t>
      </w:r>
      <w:r w:rsidR="00003B01" w:rsidRPr="00C5412C">
        <w:rPr>
          <w:rFonts w:ascii="Arial" w:hAnsi="Arial" w:cs="Arial"/>
          <w:sz w:val="24"/>
          <w:szCs w:val="24"/>
        </w:rPr>
        <w:t>quanto</w:t>
      </w:r>
      <w:r w:rsidRPr="00C5412C">
        <w:rPr>
          <w:rFonts w:ascii="Arial" w:hAnsi="Arial" w:cs="Arial"/>
          <w:sz w:val="24"/>
          <w:szCs w:val="24"/>
        </w:rPr>
        <w:t xml:space="preserve"> </w:t>
      </w:r>
      <w:r w:rsidR="00003B01" w:rsidRPr="00C5412C">
        <w:rPr>
          <w:rFonts w:ascii="Arial" w:hAnsi="Arial" w:cs="Arial"/>
          <w:sz w:val="24"/>
          <w:szCs w:val="24"/>
        </w:rPr>
        <w:t xml:space="preserve"> s</w:t>
      </w:r>
      <w:r w:rsidRPr="00C5412C">
        <w:rPr>
          <w:rFonts w:ascii="Arial" w:hAnsi="Arial" w:cs="Arial"/>
          <w:sz w:val="24"/>
          <w:szCs w:val="24"/>
        </w:rPr>
        <w:t xml:space="preserve">tabilito </w:t>
      </w:r>
      <w:r w:rsidR="00003B01" w:rsidRPr="00C5412C">
        <w:rPr>
          <w:rFonts w:ascii="Arial" w:hAnsi="Arial" w:cs="Arial"/>
          <w:sz w:val="24"/>
          <w:szCs w:val="24"/>
        </w:rPr>
        <w:t>al paragrafo 1 dell’articolo 4 del regolamento 640/20</w:t>
      </w:r>
      <w:r w:rsidR="00BA0BB5" w:rsidRPr="00C5412C">
        <w:rPr>
          <w:rFonts w:ascii="Arial" w:hAnsi="Arial" w:cs="Arial"/>
          <w:sz w:val="24"/>
          <w:szCs w:val="24"/>
        </w:rPr>
        <w:t>14, q</w:t>
      </w:r>
      <w:r w:rsidR="00EC5B9F" w:rsidRPr="00C5412C">
        <w:rPr>
          <w:rFonts w:ascii="Arial" w:hAnsi="Arial" w:cs="Arial"/>
          <w:sz w:val="24"/>
          <w:szCs w:val="24"/>
        </w:rPr>
        <w:t xml:space="preserve">ualora </w:t>
      </w:r>
      <w:r w:rsidR="00CD0213" w:rsidRPr="00C5412C">
        <w:rPr>
          <w:rFonts w:ascii="Arial" w:hAnsi="Arial" w:cs="Arial"/>
          <w:sz w:val="24"/>
          <w:szCs w:val="24"/>
        </w:rPr>
        <w:t xml:space="preserve">un beneficiario </w:t>
      </w:r>
      <w:r w:rsidR="00EC5B9F" w:rsidRPr="00C5412C">
        <w:rPr>
          <w:rFonts w:ascii="Arial" w:hAnsi="Arial" w:cs="Arial"/>
          <w:sz w:val="24"/>
          <w:szCs w:val="24"/>
        </w:rPr>
        <w:t xml:space="preserve">sia </w:t>
      </w:r>
      <w:r w:rsidR="00CD0213" w:rsidRPr="00C5412C">
        <w:rPr>
          <w:rFonts w:ascii="Arial" w:hAnsi="Arial" w:cs="Arial"/>
          <w:sz w:val="24"/>
          <w:szCs w:val="24"/>
        </w:rPr>
        <w:t xml:space="preserve">stato incapace di adempiere </w:t>
      </w:r>
      <w:r w:rsidR="00752F11" w:rsidRPr="00C5412C">
        <w:rPr>
          <w:rFonts w:ascii="Arial" w:hAnsi="Arial" w:cs="Arial"/>
          <w:sz w:val="24"/>
          <w:szCs w:val="24"/>
        </w:rPr>
        <w:t>agli impegni</w:t>
      </w:r>
      <w:r w:rsidR="00CD0213" w:rsidRPr="00C5412C">
        <w:rPr>
          <w:rFonts w:ascii="Arial" w:hAnsi="Arial" w:cs="Arial"/>
          <w:sz w:val="24"/>
          <w:szCs w:val="24"/>
        </w:rPr>
        <w:t xml:space="preserve"> per cause di forza maggiore o circostanze eccezionali, il pagamento </w:t>
      </w:r>
      <w:r w:rsidRPr="00C5412C">
        <w:rPr>
          <w:rFonts w:ascii="Arial" w:hAnsi="Arial" w:cs="Arial"/>
          <w:sz w:val="24"/>
          <w:szCs w:val="24"/>
        </w:rPr>
        <w:t>dell’aiuto</w:t>
      </w:r>
      <w:r w:rsidR="00CD0213" w:rsidRPr="00C5412C">
        <w:rPr>
          <w:rFonts w:ascii="Arial" w:hAnsi="Arial" w:cs="Arial"/>
          <w:sz w:val="24"/>
          <w:szCs w:val="24"/>
        </w:rPr>
        <w:t xml:space="preserve"> è proporzionalmente revocato per gli anni durante i quali si sono verificate la forza maggiore o le circostanze eccezionali.</w:t>
      </w:r>
    </w:p>
    <w:p w:rsidR="00B61FC8" w:rsidRPr="00C5412C" w:rsidRDefault="00B61FC8" w:rsidP="00B61FC8">
      <w:pPr>
        <w:ind w:right="-181"/>
        <w:jc w:val="both"/>
        <w:rPr>
          <w:rFonts w:ascii="Arial" w:hAnsi="Arial" w:cs="Arial"/>
          <w:sz w:val="24"/>
          <w:szCs w:val="24"/>
        </w:rPr>
      </w:pPr>
    </w:p>
    <w:p w:rsidR="00B61FC8" w:rsidRPr="00C5412C" w:rsidRDefault="00B61FC8" w:rsidP="00B61FC8">
      <w:pPr>
        <w:ind w:right="-181"/>
        <w:jc w:val="both"/>
        <w:rPr>
          <w:rFonts w:ascii="Arial" w:hAnsi="Arial" w:cs="Arial"/>
          <w:b/>
          <w:sz w:val="24"/>
          <w:szCs w:val="24"/>
        </w:rPr>
      </w:pPr>
    </w:p>
    <w:p w:rsidR="0004316C" w:rsidRPr="00C5412C" w:rsidRDefault="0004316C" w:rsidP="0004316C">
      <w:pPr>
        <w:autoSpaceDE w:val="0"/>
        <w:autoSpaceDN w:val="0"/>
        <w:adjustRightInd w:val="0"/>
        <w:rPr>
          <w:rFonts w:ascii="Arial" w:hAnsi="Arial" w:cs="Arial"/>
          <w:b/>
          <w:sz w:val="24"/>
          <w:szCs w:val="24"/>
        </w:rPr>
      </w:pPr>
      <w:r w:rsidRPr="00C5412C">
        <w:rPr>
          <w:rFonts w:ascii="Arial" w:hAnsi="Arial" w:cs="Arial"/>
          <w:b/>
          <w:sz w:val="24"/>
          <w:szCs w:val="24"/>
        </w:rPr>
        <w:t>4.  Cambio  beneficiario</w:t>
      </w:r>
    </w:p>
    <w:p w:rsidR="002C6625" w:rsidRPr="00C5412C" w:rsidRDefault="002C6625" w:rsidP="00967B76">
      <w:pPr>
        <w:ind w:right="-181"/>
        <w:jc w:val="both"/>
        <w:rPr>
          <w:rFonts w:ascii="Arial" w:hAnsi="Arial" w:cs="Arial"/>
          <w:sz w:val="24"/>
          <w:szCs w:val="24"/>
        </w:rPr>
      </w:pPr>
      <w:r w:rsidRPr="00C5412C">
        <w:rPr>
          <w:rFonts w:ascii="Arial" w:hAnsi="Arial" w:cs="Arial"/>
          <w:sz w:val="24"/>
          <w:szCs w:val="24"/>
        </w:rPr>
        <w:t xml:space="preserve">Se nel corso del periodo di esecuzione dell’impegno, il beneficiario cede totalmente o parzialmente la sua azienda a uno o più soggetti, questi ultimi possono subentrare per il restante periodo a condizione che nell’atto o contratto di acquisizione delle superfici venga espressamente previsto il trasferimento dell’impegno  a carico dei subentranti ovvero rilasciata da questi ultimi specifica dichiarazione di conoscenza dell’obbligo di assunzione degli impegni per il periodo vincolativo residuo. </w:t>
      </w:r>
    </w:p>
    <w:p w:rsidR="0004316C" w:rsidRPr="00C5412C" w:rsidRDefault="0004316C" w:rsidP="00626341">
      <w:pPr>
        <w:ind w:right="-181"/>
        <w:jc w:val="both"/>
        <w:rPr>
          <w:rFonts w:ascii="Arial" w:hAnsi="Arial" w:cs="Arial"/>
          <w:sz w:val="24"/>
          <w:szCs w:val="24"/>
        </w:rPr>
      </w:pPr>
      <w:r w:rsidRPr="00C5412C">
        <w:rPr>
          <w:rFonts w:ascii="Arial" w:hAnsi="Arial" w:cs="Arial"/>
          <w:sz w:val="24"/>
          <w:szCs w:val="24"/>
        </w:rPr>
        <w:t xml:space="preserve">La possibilità di variazione del soggetto beneficiario in relazione ad una </w:t>
      </w:r>
      <w:r w:rsidR="00536E0A" w:rsidRPr="00C5412C">
        <w:rPr>
          <w:rFonts w:ascii="Arial" w:hAnsi="Arial" w:cs="Arial"/>
          <w:sz w:val="24"/>
          <w:szCs w:val="24"/>
        </w:rPr>
        <w:t>domanda di sostegno</w:t>
      </w:r>
      <w:r w:rsidRPr="00C5412C">
        <w:rPr>
          <w:rFonts w:ascii="Arial" w:hAnsi="Arial" w:cs="Arial"/>
          <w:sz w:val="24"/>
          <w:szCs w:val="24"/>
        </w:rPr>
        <w:t xml:space="preserve"> si differenzia a seconda del momento dell’istruttoria in cui si verifica la fusione, scissione, conferimento o cessione totale o parziale,  di azienda.</w:t>
      </w:r>
    </w:p>
    <w:p w:rsidR="00EC12E2" w:rsidRPr="00C5412C" w:rsidRDefault="000D5D77" w:rsidP="00EC12E2">
      <w:pPr>
        <w:ind w:right="-181"/>
        <w:jc w:val="both"/>
        <w:rPr>
          <w:rFonts w:ascii="Arial" w:hAnsi="Arial" w:cs="Arial"/>
          <w:sz w:val="24"/>
          <w:szCs w:val="24"/>
        </w:rPr>
      </w:pPr>
      <w:r w:rsidRPr="00C5412C">
        <w:rPr>
          <w:rFonts w:ascii="Arial" w:hAnsi="Arial" w:cs="Arial"/>
          <w:sz w:val="24"/>
          <w:szCs w:val="24"/>
        </w:rPr>
        <w:t>Fatto salvo il caso di decesso del richiedente, il subentro del nuovo soggetto nella titolarità della domanda di sostegno, ancorché parziale</w:t>
      </w:r>
      <w:r w:rsidRPr="00C5412C">
        <w:t xml:space="preserve">, </w:t>
      </w:r>
      <w:r w:rsidR="00A91C64" w:rsidRPr="00C5412C">
        <w:rPr>
          <w:rFonts w:ascii="Arial" w:hAnsi="Arial" w:cs="Arial"/>
          <w:sz w:val="24"/>
          <w:szCs w:val="24"/>
        </w:rPr>
        <w:t xml:space="preserve">non è ammesso, se avviene nel periodo in cui, ai sensi degli articoli  3 e 15 del regolamento UE 809/2014, è consentito apportare modifiche alla domanda stessa. </w:t>
      </w:r>
    </w:p>
    <w:p w:rsidR="00EC12E2" w:rsidRPr="00C5412C" w:rsidRDefault="000D5D77" w:rsidP="00EC12E2">
      <w:pPr>
        <w:ind w:right="-181"/>
        <w:jc w:val="both"/>
        <w:rPr>
          <w:rFonts w:ascii="Arial" w:hAnsi="Arial" w:cs="Arial"/>
          <w:sz w:val="24"/>
          <w:szCs w:val="24"/>
        </w:rPr>
      </w:pPr>
      <w:r w:rsidRPr="00C5412C">
        <w:rPr>
          <w:rFonts w:ascii="Arial" w:hAnsi="Arial" w:cs="Arial"/>
          <w:sz w:val="24"/>
          <w:szCs w:val="24"/>
        </w:rPr>
        <w:t xml:space="preserve">  Il subentro del nuovo soggetto nella titolarità della domanda è ammesso dopo  tale periodo  e a condizione che il nuovo soggetto possieda i requisiti di ammissibilità, pena la decadenza della domanda di sostegno presentata dal cedente.</w:t>
      </w:r>
    </w:p>
    <w:p w:rsidR="002B1B00" w:rsidRPr="00C5412C" w:rsidRDefault="0098163D" w:rsidP="002B1B00">
      <w:pPr>
        <w:ind w:right="-181"/>
        <w:jc w:val="both"/>
        <w:rPr>
          <w:rFonts w:ascii="Arial" w:hAnsi="Arial" w:cs="Arial"/>
          <w:sz w:val="24"/>
          <w:szCs w:val="24"/>
        </w:rPr>
      </w:pPr>
      <w:r w:rsidRPr="00C5412C">
        <w:rPr>
          <w:rFonts w:ascii="Arial" w:hAnsi="Arial" w:cs="Arial"/>
          <w:sz w:val="24"/>
          <w:szCs w:val="24"/>
        </w:rPr>
        <w:t xml:space="preserve">Il </w:t>
      </w:r>
      <w:r w:rsidR="002B1B00" w:rsidRPr="00C5412C">
        <w:rPr>
          <w:rFonts w:ascii="Arial" w:hAnsi="Arial" w:cs="Arial"/>
          <w:sz w:val="24"/>
          <w:szCs w:val="24"/>
        </w:rPr>
        <w:t>subentrante, entro  30 giorni dal verificarsi dell’evento, deve costituire il fascicolo aziendale e di domanda nonché darne comunicazione al Servizio “Sviluppo rurale e Agricoltura sostenibile”. Il cedente e il subentrante sono tenuti al rispetto delle disposizioni che a tale riguardo potranno essere definite dall’Organismo Pagatore AGEA.</w:t>
      </w:r>
      <w:r w:rsidRPr="00C5412C">
        <w:rPr>
          <w:rFonts w:ascii="Arial" w:hAnsi="Arial" w:cs="Arial"/>
          <w:sz w:val="24"/>
          <w:szCs w:val="24"/>
        </w:rPr>
        <w:t xml:space="preserve"> Nel caso di cambio beneficiario conseguente a decesso del richiedente/beneficiario, il te</w:t>
      </w:r>
      <w:r w:rsidR="002775A9" w:rsidRPr="00C5412C">
        <w:rPr>
          <w:rFonts w:ascii="Arial" w:hAnsi="Arial" w:cs="Arial"/>
          <w:sz w:val="24"/>
          <w:szCs w:val="24"/>
        </w:rPr>
        <w:t>rmine per adempiere alla costituzione del fascicolo aziendale è di 1</w:t>
      </w:r>
      <w:r w:rsidR="00BD5790" w:rsidRPr="00C5412C">
        <w:rPr>
          <w:rFonts w:ascii="Arial" w:hAnsi="Arial" w:cs="Arial"/>
          <w:sz w:val="24"/>
          <w:szCs w:val="24"/>
        </w:rPr>
        <w:t>2</w:t>
      </w:r>
      <w:r w:rsidR="002775A9" w:rsidRPr="00C5412C">
        <w:rPr>
          <w:rFonts w:ascii="Arial" w:hAnsi="Arial" w:cs="Arial"/>
          <w:sz w:val="24"/>
          <w:szCs w:val="24"/>
        </w:rPr>
        <w:t>0</w:t>
      </w:r>
      <w:r w:rsidR="00BD5790" w:rsidRPr="00C5412C">
        <w:rPr>
          <w:rFonts w:ascii="Arial" w:hAnsi="Arial" w:cs="Arial"/>
          <w:sz w:val="24"/>
          <w:szCs w:val="24"/>
        </w:rPr>
        <w:t xml:space="preserve"> </w:t>
      </w:r>
      <w:r w:rsidR="002775A9" w:rsidRPr="00C5412C">
        <w:rPr>
          <w:rFonts w:ascii="Arial" w:hAnsi="Arial" w:cs="Arial"/>
          <w:sz w:val="24"/>
          <w:szCs w:val="24"/>
        </w:rPr>
        <w:t>giorni</w:t>
      </w:r>
      <w:r w:rsidR="00BD5790" w:rsidRPr="00C5412C">
        <w:rPr>
          <w:rFonts w:ascii="Arial" w:hAnsi="Arial" w:cs="Arial"/>
          <w:sz w:val="24"/>
          <w:szCs w:val="24"/>
        </w:rPr>
        <w:t>.</w:t>
      </w:r>
      <w:r w:rsidR="002775A9" w:rsidRPr="00C5412C">
        <w:rPr>
          <w:rFonts w:ascii="Arial" w:hAnsi="Arial" w:cs="Arial"/>
          <w:sz w:val="24"/>
          <w:szCs w:val="24"/>
        </w:rPr>
        <w:t xml:space="preserve"> </w:t>
      </w:r>
    </w:p>
    <w:p w:rsidR="0004316C" w:rsidRPr="00C5412C" w:rsidRDefault="0004316C" w:rsidP="00774B5E">
      <w:pPr>
        <w:ind w:right="-181"/>
        <w:jc w:val="both"/>
        <w:rPr>
          <w:rFonts w:ascii="Arial" w:hAnsi="Arial" w:cs="Arial"/>
          <w:sz w:val="24"/>
          <w:szCs w:val="24"/>
        </w:rPr>
      </w:pPr>
      <w:r w:rsidRPr="00C5412C">
        <w:rPr>
          <w:rFonts w:ascii="Arial" w:hAnsi="Arial" w:cs="Arial"/>
          <w:sz w:val="24"/>
          <w:szCs w:val="24"/>
        </w:rPr>
        <w:t xml:space="preserve">Ai sensi dell’art. 47, paragrafo 2 del regolamento (UE) n. 1305/2013, qualora il cessionario non subentri nel rispetto dell’impegno per il restante periodo, l’impegno si estingue e non vi </w:t>
      </w:r>
      <w:r w:rsidRPr="00C5412C">
        <w:rPr>
          <w:rFonts w:ascii="Arial" w:hAnsi="Arial" w:cs="Arial"/>
          <w:sz w:val="24"/>
          <w:szCs w:val="24"/>
        </w:rPr>
        <w:lastRenderedPageBreak/>
        <w:t>è obbligo di rimborso per l’effettiva durata di validità dell’impegno stesso da parte del cedente. Tale opzione può essere applicata dopo il terzo anno di impegno.</w:t>
      </w:r>
    </w:p>
    <w:p w:rsidR="00B61FC8" w:rsidRPr="00C5412C" w:rsidRDefault="00B61FC8" w:rsidP="00B61FC8">
      <w:pPr>
        <w:autoSpaceDE w:val="0"/>
        <w:autoSpaceDN w:val="0"/>
        <w:adjustRightInd w:val="0"/>
        <w:rPr>
          <w:rFonts w:ascii="Cambria,Italic" w:hAnsi="Cambria,Italic" w:cs="Cambria,Italic"/>
          <w:iCs/>
        </w:rPr>
      </w:pPr>
    </w:p>
    <w:p w:rsidR="00B61FC8" w:rsidRPr="00C5412C" w:rsidRDefault="00B61FC8" w:rsidP="00B61FC8">
      <w:pPr>
        <w:autoSpaceDE w:val="0"/>
        <w:autoSpaceDN w:val="0"/>
        <w:adjustRightInd w:val="0"/>
        <w:rPr>
          <w:rFonts w:ascii="Arial" w:hAnsi="Arial" w:cs="Arial"/>
          <w:b/>
          <w:sz w:val="24"/>
          <w:szCs w:val="24"/>
        </w:rPr>
      </w:pPr>
      <w:r w:rsidRPr="00C5412C">
        <w:rPr>
          <w:rFonts w:ascii="Arial" w:hAnsi="Arial" w:cs="Arial"/>
          <w:b/>
          <w:sz w:val="24"/>
          <w:szCs w:val="24"/>
        </w:rPr>
        <w:t>5. Liquidazione dell’aiuto</w:t>
      </w:r>
    </w:p>
    <w:p w:rsidR="00B61FC8" w:rsidRPr="00C5412C" w:rsidRDefault="00B61FC8" w:rsidP="00B61FC8">
      <w:pPr>
        <w:ind w:right="-181"/>
        <w:jc w:val="both"/>
        <w:rPr>
          <w:rFonts w:ascii="Arial" w:hAnsi="Arial" w:cs="Arial"/>
          <w:sz w:val="24"/>
          <w:szCs w:val="24"/>
        </w:rPr>
      </w:pPr>
      <w:r w:rsidRPr="00C5412C">
        <w:rPr>
          <w:rFonts w:ascii="Arial" w:hAnsi="Arial" w:cs="Arial"/>
          <w:sz w:val="24"/>
          <w:szCs w:val="24"/>
        </w:rPr>
        <w:t>La liquidazione dell’aiuto è concessa di norma in un’unica soluzione nel momento in cui è stato verificato il rispetto delle condizioni di ammissibilità previste dall’articolo 74 del regolamento (UE) n. 1306/2013, fatto salvo per le domande estratte a campione, per le quali la liquidazione potrà avvenire successivamente alla chiusura del controllo stesso.</w:t>
      </w:r>
    </w:p>
    <w:p w:rsidR="007C1ABC" w:rsidRPr="00C5412C" w:rsidRDefault="007C1ABC" w:rsidP="007C1ABC">
      <w:pPr>
        <w:ind w:right="-181"/>
        <w:jc w:val="both"/>
        <w:rPr>
          <w:rFonts w:ascii="Arial" w:hAnsi="Arial" w:cs="Arial"/>
          <w:sz w:val="24"/>
          <w:szCs w:val="24"/>
        </w:rPr>
      </w:pPr>
      <w:r w:rsidRPr="00C5412C">
        <w:rPr>
          <w:rFonts w:ascii="Arial" w:hAnsi="Arial" w:cs="Arial"/>
          <w:sz w:val="24"/>
          <w:szCs w:val="24"/>
        </w:rPr>
        <w:t>Tuttavia, a tutti i beneficiari che hanno presentato la domanda di pagamento, può essere corrisposto un anticipo del 75% dell’aiuto da erogarsi dal 16 ottobre al 30 novembre dell’anno di presentazione della domanda di pagamento (articolo 75 del regolamento (UE) n. 1306/2013).</w:t>
      </w:r>
    </w:p>
    <w:p w:rsidR="00553EC3" w:rsidRPr="00C5412C" w:rsidRDefault="00553EC3" w:rsidP="00553EC3">
      <w:pPr>
        <w:pStyle w:val="Titolo6"/>
        <w:rPr>
          <w:rFonts w:cs="Arial"/>
        </w:rPr>
      </w:pPr>
    </w:p>
    <w:p w:rsidR="00553EC3" w:rsidRPr="00C5412C" w:rsidRDefault="00C03CC2" w:rsidP="00C03CC2">
      <w:pPr>
        <w:autoSpaceDE w:val="0"/>
        <w:autoSpaceDN w:val="0"/>
        <w:adjustRightInd w:val="0"/>
        <w:rPr>
          <w:rFonts w:ascii="Arial" w:hAnsi="Arial" w:cs="Arial"/>
          <w:b/>
          <w:sz w:val="24"/>
          <w:szCs w:val="24"/>
        </w:rPr>
      </w:pPr>
      <w:r w:rsidRPr="00C5412C">
        <w:rPr>
          <w:rFonts w:ascii="Arial" w:hAnsi="Arial" w:cs="Arial"/>
          <w:b/>
          <w:sz w:val="24"/>
          <w:szCs w:val="24"/>
        </w:rPr>
        <w:t>6</w:t>
      </w:r>
      <w:r w:rsidR="00553EC3" w:rsidRPr="00C5412C">
        <w:rPr>
          <w:rFonts w:ascii="Arial" w:hAnsi="Arial" w:cs="Arial"/>
          <w:b/>
          <w:sz w:val="24"/>
          <w:szCs w:val="24"/>
        </w:rPr>
        <w:t>. Clausola di revisione</w:t>
      </w:r>
    </w:p>
    <w:p w:rsidR="005E54DE" w:rsidRPr="00C5412C" w:rsidRDefault="005E54DE" w:rsidP="00C03CC2">
      <w:pPr>
        <w:ind w:right="-181"/>
        <w:jc w:val="both"/>
        <w:rPr>
          <w:rFonts w:ascii="Arial" w:hAnsi="Arial" w:cs="Arial"/>
          <w:sz w:val="24"/>
          <w:szCs w:val="24"/>
        </w:rPr>
      </w:pPr>
      <w:r w:rsidRPr="00C5412C">
        <w:rPr>
          <w:rFonts w:ascii="Arial" w:hAnsi="Arial" w:cs="Arial"/>
          <w:sz w:val="24"/>
          <w:szCs w:val="24"/>
        </w:rPr>
        <w:t xml:space="preserve">I pagamenti </w:t>
      </w:r>
      <w:r w:rsidR="00482FE5" w:rsidRPr="00C5412C">
        <w:rPr>
          <w:rFonts w:ascii="Arial" w:hAnsi="Arial" w:cs="Arial"/>
          <w:sz w:val="24"/>
          <w:szCs w:val="24"/>
        </w:rPr>
        <w:t xml:space="preserve">per il rispetto delle norme </w:t>
      </w:r>
      <w:r w:rsidRPr="00C5412C">
        <w:rPr>
          <w:rFonts w:ascii="Arial" w:hAnsi="Arial" w:cs="Arial"/>
          <w:sz w:val="24"/>
          <w:szCs w:val="24"/>
        </w:rPr>
        <w:t xml:space="preserve"> </w:t>
      </w:r>
      <w:r w:rsidR="00363AF6" w:rsidRPr="00C5412C">
        <w:rPr>
          <w:rFonts w:ascii="Arial" w:hAnsi="Arial" w:cs="Arial"/>
          <w:sz w:val="24"/>
          <w:szCs w:val="24"/>
        </w:rPr>
        <w:t xml:space="preserve">previste </w:t>
      </w:r>
      <w:r w:rsidR="00F71861" w:rsidRPr="00C5412C">
        <w:rPr>
          <w:rFonts w:ascii="Arial" w:hAnsi="Arial" w:cs="Arial"/>
          <w:sz w:val="24"/>
          <w:szCs w:val="24"/>
        </w:rPr>
        <w:t>da</w:t>
      </w:r>
      <w:r w:rsidR="00363AF6" w:rsidRPr="00C5412C">
        <w:rPr>
          <w:rFonts w:ascii="Arial" w:hAnsi="Arial" w:cs="Arial"/>
          <w:sz w:val="24"/>
          <w:szCs w:val="24"/>
        </w:rPr>
        <w:t>l metodo dell’agricoltura biologica di cui al Reg. (CE) 834/2007 e al Reg. (CE) N. 889/2008</w:t>
      </w:r>
      <w:r w:rsidRPr="00C5412C">
        <w:rPr>
          <w:rFonts w:ascii="Arial" w:hAnsi="Arial" w:cs="Arial"/>
          <w:sz w:val="24"/>
          <w:szCs w:val="24"/>
        </w:rPr>
        <w:t xml:space="preserve">, indennizzano gli impegni che eccedono i </w:t>
      </w:r>
      <w:r w:rsidR="005204BA" w:rsidRPr="00C5412C">
        <w:rPr>
          <w:rFonts w:ascii="Arial" w:hAnsi="Arial" w:cs="Arial"/>
          <w:sz w:val="24"/>
          <w:szCs w:val="24"/>
        </w:rPr>
        <w:t xml:space="preserve">pertinenti criteri o requisiti obbligatori </w:t>
      </w:r>
      <w:r w:rsidRPr="00C5412C">
        <w:rPr>
          <w:rFonts w:ascii="Arial" w:hAnsi="Arial" w:cs="Arial"/>
          <w:sz w:val="24"/>
          <w:szCs w:val="24"/>
        </w:rPr>
        <w:t>stabiliti dalla condizionalità (CGO e BCAA) e dai requisiti minimi relativi all’uso di fertilizzanti e prodotti fitosanitari e ogni altra specifica norma obbligatoria nazionale nonché delle eventuali pratiche agricole consuete.</w:t>
      </w:r>
    </w:p>
    <w:p w:rsidR="00DE7975" w:rsidRPr="00C5412C" w:rsidRDefault="005E54DE" w:rsidP="00C03CC2">
      <w:pPr>
        <w:ind w:right="-181"/>
        <w:jc w:val="both"/>
        <w:rPr>
          <w:rFonts w:ascii="Arial" w:hAnsi="Arial" w:cs="Arial"/>
          <w:sz w:val="24"/>
          <w:szCs w:val="24"/>
        </w:rPr>
      </w:pPr>
      <w:r w:rsidRPr="00C5412C">
        <w:rPr>
          <w:rFonts w:ascii="Arial" w:hAnsi="Arial" w:cs="Arial"/>
          <w:sz w:val="24"/>
          <w:szCs w:val="24"/>
        </w:rPr>
        <w:t xml:space="preserve">Qualora si verifichino modifiche degli impegni obbligatori sopra richiamati, il beneficiario, </w:t>
      </w:r>
      <w:r w:rsidR="00C03CC2" w:rsidRPr="00C5412C">
        <w:rPr>
          <w:rFonts w:ascii="Arial" w:hAnsi="Arial" w:cs="Arial"/>
          <w:sz w:val="24"/>
          <w:szCs w:val="24"/>
        </w:rPr>
        <w:t>a</w:t>
      </w:r>
      <w:r w:rsidR="00DE7975" w:rsidRPr="00C5412C">
        <w:rPr>
          <w:rFonts w:ascii="Arial" w:hAnsi="Arial" w:cs="Arial"/>
          <w:sz w:val="24"/>
          <w:szCs w:val="24"/>
        </w:rPr>
        <w:t>i sensi dell'articolo 48 del regolamento (UE) n. 1305/2013</w:t>
      </w:r>
      <w:r w:rsidR="00C03CC2" w:rsidRPr="00C5412C">
        <w:rPr>
          <w:rFonts w:ascii="Arial" w:hAnsi="Arial" w:cs="Arial"/>
          <w:sz w:val="24"/>
          <w:szCs w:val="24"/>
        </w:rPr>
        <w:t>,</w:t>
      </w:r>
      <w:r w:rsidR="00DE7975" w:rsidRPr="00C5412C">
        <w:rPr>
          <w:rFonts w:ascii="Arial" w:hAnsi="Arial" w:cs="Arial"/>
          <w:sz w:val="24"/>
          <w:szCs w:val="24"/>
        </w:rPr>
        <w:t xml:space="preserve"> </w:t>
      </w:r>
      <w:r w:rsidRPr="00C5412C">
        <w:rPr>
          <w:rFonts w:ascii="Arial" w:hAnsi="Arial" w:cs="Arial"/>
          <w:sz w:val="24"/>
          <w:szCs w:val="24"/>
        </w:rPr>
        <w:t xml:space="preserve">è tenuto al rispetto di tale adeguamento. </w:t>
      </w:r>
    </w:p>
    <w:p w:rsidR="005E54DE" w:rsidRPr="00C5412C" w:rsidRDefault="005E54DE" w:rsidP="00C03CC2">
      <w:pPr>
        <w:ind w:right="-181"/>
        <w:jc w:val="both"/>
        <w:rPr>
          <w:rFonts w:ascii="Arial" w:hAnsi="Arial" w:cs="Arial"/>
          <w:sz w:val="24"/>
          <w:szCs w:val="24"/>
        </w:rPr>
      </w:pPr>
      <w:r w:rsidRPr="00C5412C">
        <w:rPr>
          <w:rFonts w:ascii="Arial" w:hAnsi="Arial" w:cs="Arial"/>
          <w:sz w:val="24"/>
          <w:szCs w:val="24"/>
        </w:rPr>
        <w:t>Se l’adeguamento non è accettato dal beneficiario, l’impegno cessa senza obbligo di rimborso per l’effettiva durata di validità dell’impegno stesso.</w:t>
      </w:r>
    </w:p>
    <w:p w:rsidR="00553EC3" w:rsidRPr="00C5412C" w:rsidRDefault="00553EC3" w:rsidP="00553EC3">
      <w:pPr>
        <w:ind w:right="-181"/>
        <w:jc w:val="both"/>
        <w:rPr>
          <w:rFonts w:ascii="Arial" w:hAnsi="Arial" w:cs="Arial"/>
          <w:b/>
        </w:rPr>
      </w:pPr>
    </w:p>
    <w:p w:rsidR="00553EC3" w:rsidRPr="00C5412C" w:rsidRDefault="00553EC3" w:rsidP="00553EC3">
      <w:pPr>
        <w:pStyle w:val="Corpodeltesto210"/>
        <w:widowControl/>
        <w:rPr>
          <w:rFonts w:ascii="Arial" w:hAnsi="Arial" w:cs="Arial"/>
        </w:rPr>
      </w:pPr>
    </w:p>
    <w:p w:rsidR="00D8297E" w:rsidRPr="00C5412C" w:rsidRDefault="0070486D" w:rsidP="0070486D">
      <w:pPr>
        <w:autoSpaceDE w:val="0"/>
        <w:autoSpaceDN w:val="0"/>
        <w:adjustRightInd w:val="0"/>
        <w:rPr>
          <w:rFonts w:ascii="Arial" w:hAnsi="Arial" w:cs="Arial"/>
          <w:b/>
          <w:sz w:val="24"/>
          <w:szCs w:val="24"/>
        </w:rPr>
      </w:pPr>
      <w:r w:rsidRPr="00C5412C">
        <w:rPr>
          <w:rFonts w:ascii="Arial" w:hAnsi="Arial" w:cs="Arial"/>
          <w:b/>
          <w:sz w:val="24"/>
          <w:szCs w:val="24"/>
        </w:rPr>
        <w:t xml:space="preserve">7. </w:t>
      </w:r>
      <w:r w:rsidR="002C0086" w:rsidRPr="00C5412C">
        <w:rPr>
          <w:rFonts w:ascii="Arial" w:hAnsi="Arial" w:cs="Arial"/>
          <w:b/>
          <w:sz w:val="24"/>
          <w:szCs w:val="24"/>
        </w:rPr>
        <w:t>T</w:t>
      </w:r>
      <w:r w:rsidR="00D8297E" w:rsidRPr="00C5412C">
        <w:rPr>
          <w:rFonts w:ascii="Arial" w:hAnsi="Arial" w:cs="Arial"/>
          <w:b/>
          <w:sz w:val="24"/>
          <w:szCs w:val="24"/>
        </w:rPr>
        <w:t>rasformazione degli impegni</w:t>
      </w:r>
    </w:p>
    <w:p w:rsidR="00C205BA" w:rsidRPr="00C5412C" w:rsidRDefault="00110DD4" w:rsidP="00110DD4">
      <w:pPr>
        <w:ind w:right="-181"/>
        <w:jc w:val="both"/>
        <w:rPr>
          <w:rFonts w:ascii="Arial" w:hAnsi="Arial" w:cs="Arial"/>
          <w:sz w:val="24"/>
          <w:szCs w:val="24"/>
        </w:rPr>
      </w:pPr>
      <w:r w:rsidRPr="00C5412C">
        <w:rPr>
          <w:rFonts w:ascii="Arial" w:hAnsi="Arial" w:cs="Arial"/>
          <w:sz w:val="24"/>
          <w:szCs w:val="24"/>
        </w:rPr>
        <w:t xml:space="preserve">Durante il corso di esecuzione dell’impegno non è </w:t>
      </w:r>
      <w:r w:rsidR="00C205BA" w:rsidRPr="00C5412C">
        <w:rPr>
          <w:rFonts w:ascii="Arial" w:hAnsi="Arial" w:cs="Arial"/>
          <w:sz w:val="24"/>
          <w:szCs w:val="24"/>
        </w:rPr>
        <w:t>consentito:</w:t>
      </w:r>
    </w:p>
    <w:p w:rsidR="00F95974" w:rsidRPr="00C5412C" w:rsidRDefault="00646ED7">
      <w:pPr>
        <w:pStyle w:val="Paragrafoelenco"/>
        <w:numPr>
          <w:ilvl w:val="0"/>
          <w:numId w:val="11"/>
        </w:numPr>
        <w:ind w:right="-181"/>
        <w:jc w:val="both"/>
        <w:rPr>
          <w:rFonts w:ascii="Arial" w:hAnsi="Arial" w:cs="Arial"/>
          <w:sz w:val="24"/>
        </w:rPr>
      </w:pPr>
      <w:r w:rsidRPr="00C5412C">
        <w:rPr>
          <w:rFonts w:ascii="Arial" w:hAnsi="Arial" w:cs="Arial"/>
          <w:sz w:val="24"/>
        </w:rPr>
        <w:t>trasformare</w:t>
      </w:r>
      <w:r w:rsidR="00C205BA" w:rsidRPr="00C5412C">
        <w:rPr>
          <w:rFonts w:ascii="Arial" w:hAnsi="Arial" w:cs="Arial"/>
          <w:sz w:val="24"/>
        </w:rPr>
        <w:t xml:space="preserve"> un impegno</w:t>
      </w:r>
      <w:r w:rsidR="00110DD4" w:rsidRPr="00C5412C">
        <w:rPr>
          <w:rFonts w:ascii="Arial" w:hAnsi="Arial" w:cs="Arial"/>
          <w:sz w:val="24"/>
        </w:rPr>
        <w:t xml:space="preserve"> in un altro afferente a misura diversa dalla misura 11</w:t>
      </w:r>
      <w:r w:rsidR="00C205BA" w:rsidRPr="00C5412C">
        <w:rPr>
          <w:rFonts w:ascii="Arial" w:hAnsi="Arial" w:cs="Arial"/>
          <w:sz w:val="24"/>
        </w:rPr>
        <w:t>;</w:t>
      </w:r>
    </w:p>
    <w:p w:rsidR="00F95974" w:rsidRPr="00C5412C" w:rsidRDefault="00027824">
      <w:pPr>
        <w:pStyle w:val="Paragrafoelenco"/>
        <w:numPr>
          <w:ilvl w:val="0"/>
          <w:numId w:val="11"/>
        </w:numPr>
        <w:ind w:right="-181"/>
        <w:jc w:val="both"/>
        <w:rPr>
          <w:rFonts w:ascii="Arial" w:hAnsi="Arial" w:cs="Arial"/>
          <w:sz w:val="24"/>
        </w:rPr>
      </w:pPr>
      <w:r w:rsidRPr="00C5412C">
        <w:rPr>
          <w:rFonts w:ascii="Arial" w:hAnsi="Arial" w:cs="Arial"/>
          <w:sz w:val="24"/>
        </w:rPr>
        <w:t>trasferire l’impegno assunto a particelle diverse  rispetto a quelle ammesse con la domanda di sostegno iniziale</w:t>
      </w:r>
      <w:r w:rsidR="00646ED7" w:rsidRPr="00C5412C">
        <w:rPr>
          <w:rFonts w:ascii="Arial" w:hAnsi="Arial" w:cs="Arial"/>
          <w:sz w:val="24"/>
        </w:rPr>
        <w:t>;</w:t>
      </w:r>
    </w:p>
    <w:p w:rsidR="00F95974" w:rsidRPr="00C5412C" w:rsidRDefault="004061A6">
      <w:pPr>
        <w:pStyle w:val="Paragrafoelenco"/>
        <w:numPr>
          <w:ilvl w:val="0"/>
          <w:numId w:val="11"/>
        </w:numPr>
        <w:ind w:right="-181"/>
        <w:jc w:val="both"/>
        <w:rPr>
          <w:rFonts w:ascii="Arial" w:hAnsi="Arial" w:cs="Arial"/>
          <w:sz w:val="24"/>
        </w:rPr>
      </w:pPr>
      <w:r w:rsidRPr="00C5412C">
        <w:rPr>
          <w:rFonts w:ascii="Arial" w:hAnsi="Arial" w:cs="Arial"/>
          <w:sz w:val="24"/>
        </w:rPr>
        <w:t>estendere l’impegno originario ad altre superfici</w:t>
      </w:r>
      <w:r w:rsidR="00E536A7" w:rsidRPr="00C5412C">
        <w:rPr>
          <w:rFonts w:ascii="Arial" w:hAnsi="Arial" w:cs="Arial"/>
          <w:sz w:val="24"/>
        </w:rPr>
        <w:t xml:space="preserve"> </w:t>
      </w:r>
      <w:r w:rsidR="00FF7605" w:rsidRPr="00C5412C">
        <w:rPr>
          <w:rFonts w:ascii="Arial" w:hAnsi="Arial" w:cs="Arial"/>
          <w:sz w:val="24"/>
        </w:rPr>
        <w:t xml:space="preserve">oltre quelle </w:t>
      </w:r>
      <w:r w:rsidR="00E536A7" w:rsidRPr="00C5412C">
        <w:rPr>
          <w:rFonts w:ascii="Arial" w:hAnsi="Arial" w:cs="Arial"/>
          <w:sz w:val="24"/>
        </w:rPr>
        <w:t xml:space="preserve">ammesse con la </w:t>
      </w:r>
      <w:r w:rsidR="00536E0A" w:rsidRPr="00C5412C">
        <w:rPr>
          <w:rFonts w:ascii="Arial" w:hAnsi="Arial" w:cs="Arial"/>
          <w:sz w:val="24"/>
        </w:rPr>
        <w:t>domanda di sostegno</w:t>
      </w:r>
      <w:r w:rsidR="006D4076" w:rsidRPr="00C5412C">
        <w:rPr>
          <w:rFonts w:ascii="Arial" w:hAnsi="Arial" w:cs="Arial"/>
          <w:sz w:val="24"/>
        </w:rPr>
        <w:t>.</w:t>
      </w:r>
    </w:p>
    <w:p w:rsidR="00110DD4" w:rsidRPr="00C5412C" w:rsidRDefault="00110DD4" w:rsidP="00110DD4">
      <w:pPr>
        <w:ind w:right="-181"/>
        <w:jc w:val="both"/>
        <w:rPr>
          <w:rFonts w:ascii="Arial" w:hAnsi="Arial" w:cs="Arial"/>
          <w:sz w:val="24"/>
          <w:szCs w:val="24"/>
        </w:rPr>
      </w:pPr>
      <w:r w:rsidRPr="00C5412C">
        <w:rPr>
          <w:rFonts w:ascii="Arial" w:hAnsi="Arial" w:cs="Arial"/>
          <w:sz w:val="24"/>
          <w:szCs w:val="24"/>
        </w:rPr>
        <w:t xml:space="preserve">Il beneficiario che intende estendere l’impegno a nuove superfici, dovrà presentare </w:t>
      </w:r>
      <w:r w:rsidR="00536E0A" w:rsidRPr="00C5412C">
        <w:rPr>
          <w:rFonts w:ascii="Arial" w:hAnsi="Arial" w:cs="Arial"/>
          <w:sz w:val="24"/>
          <w:szCs w:val="24"/>
        </w:rPr>
        <w:t>domanda di sostegno</w:t>
      </w:r>
      <w:r w:rsidRPr="00C5412C">
        <w:rPr>
          <w:rFonts w:ascii="Arial" w:hAnsi="Arial" w:cs="Arial"/>
          <w:sz w:val="24"/>
          <w:szCs w:val="24"/>
        </w:rPr>
        <w:t xml:space="preserve"> su eventuale bando aperto.</w:t>
      </w:r>
    </w:p>
    <w:p w:rsidR="0070486D" w:rsidRPr="00C5412C" w:rsidRDefault="0070486D" w:rsidP="00553EC3">
      <w:pPr>
        <w:jc w:val="both"/>
        <w:rPr>
          <w:rFonts w:ascii="Arial" w:hAnsi="Arial" w:cs="Arial"/>
          <w:b/>
        </w:rPr>
      </w:pPr>
    </w:p>
    <w:p w:rsidR="004627DB" w:rsidRPr="00C5412C" w:rsidRDefault="005226A5" w:rsidP="005226A5">
      <w:pPr>
        <w:autoSpaceDE w:val="0"/>
        <w:autoSpaceDN w:val="0"/>
        <w:adjustRightInd w:val="0"/>
        <w:rPr>
          <w:rFonts w:ascii="Arial" w:hAnsi="Arial" w:cs="Arial"/>
          <w:b/>
          <w:sz w:val="24"/>
          <w:szCs w:val="24"/>
        </w:rPr>
      </w:pPr>
      <w:r w:rsidRPr="00C5412C">
        <w:rPr>
          <w:rFonts w:ascii="Arial" w:hAnsi="Arial" w:cs="Arial"/>
          <w:b/>
          <w:sz w:val="24"/>
          <w:szCs w:val="24"/>
        </w:rPr>
        <w:t>8. Formazione</w:t>
      </w:r>
    </w:p>
    <w:p w:rsidR="005226A5" w:rsidRPr="00C5412C" w:rsidRDefault="005226A5" w:rsidP="005226A5">
      <w:pPr>
        <w:ind w:right="-181"/>
        <w:jc w:val="both"/>
        <w:rPr>
          <w:rFonts w:ascii="Arial" w:hAnsi="Arial" w:cs="Arial"/>
          <w:sz w:val="24"/>
          <w:szCs w:val="24"/>
        </w:rPr>
      </w:pPr>
      <w:r w:rsidRPr="00C5412C">
        <w:rPr>
          <w:rFonts w:ascii="Arial" w:hAnsi="Arial" w:cs="Arial"/>
          <w:sz w:val="24"/>
          <w:szCs w:val="24"/>
        </w:rPr>
        <w:t>Al fine di acquisire le necessarie competenze professionali per la gestione degli impegni agroambientali, il beneficiario</w:t>
      </w:r>
      <w:r w:rsidR="00225D07" w:rsidRPr="00C5412C">
        <w:rPr>
          <w:rFonts w:ascii="Arial" w:hAnsi="Arial" w:cs="Arial"/>
          <w:sz w:val="24"/>
          <w:szCs w:val="24"/>
        </w:rPr>
        <w:t xml:space="preserve"> o persona al</w:t>
      </w:r>
      <w:r w:rsidR="00671D33" w:rsidRPr="00C5412C">
        <w:rPr>
          <w:rFonts w:ascii="Arial" w:hAnsi="Arial" w:cs="Arial"/>
          <w:sz w:val="24"/>
          <w:szCs w:val="24"/>
        </w:rPr>
        <w:t>la</w:t>
      </w:r>
      <w:r w:rsidR="00225D07" w:rsidRPr="00C5412C">
        <w:rPr>
          <w:rFonts w:ascii="Arial" w:hAnsi="Arial" w:cs="Arial"/>
          <w:sz w:val="24"/>
          <w:szCs w:val="24"/>
        </w:rPr>
        <w:t xml:space="preserve"> quale è stata affidata stabilmente la pertinente gestione aziendale,</w:t>
      </w:r>
      <w:r w:rsidRPr="00C5412C">
        <w:rPr>
          <w:rFonts w:ascii="Arial" w:hAnsi="Arial" w:cs="Arial"/>
          <w:sz w:val="24"/>
          <w:szCs w:val="24"/>
        </w:rPr>
        <w:t xml:space="preserve">, durante </w:t>
      </w:r>
      <w:r w:rsidR="00A91C64" w:rsidRPr="00C5412C">
        <w:rPr>
          <w:rFonts w:ascii="Arial" w:hAnsi="Arial" w:cs="Arial"/>
          <w:sz w:val="24"/>
          <w:szCs w:val="24"/>
        </w:rPr>
        <w:t xml:space="preserve">i primi due anni </w:t>
      </w:r>
      <w:r w:rsidRPr="00C5412C">
        <w:rPr>
          <w:rFonts w:ascii="Arial" w:hAnsi="Arial" w:cs="Arial"/>
          <w:sz w:val="24"/>
          <w:szCs w:val="24"/>
        </w:rPr>
        <w:t xml:space="preserve">di impegno, dovrà frequentare  un corso di formazione professionale della durata di 15 ore sulle tematiche oggetto degli impegni assunti, testimoniato da un attestato di partecipazione. </w:t>
      </w:r>
    </w:p>
    <w:p w:rsidR="007A1B66" w:rsidRPr="00C5412C" w:rsidRDefault="007A1B66" w:rsidP="007A1B66">
      <w:pPr>
        <w:ind w:right="-181"/>
        <w:jc w:val="both"/>
        <w:rPr>
          <w:rFonts w:ascii="Arial" w:hAnsi="Arial" w:cs="Arial"/>
          <w:sz w:val="24"/>
          <w:szCs w:val="24"/>
        </w:rPr>
      </w:pPr>
      <w:r w:rsidRPr="00C5412C">
        <w:rPr>
          <w:rFonts w:ascii="Arial" w:hAnsi="Arial" w:cs="Arial"/>
          <w:sz w:val="24"/>
          <w:szCs w:val="24"/>
        </w:rPr>
        <w:t>Nei successivi anni di impegno l’attività agricola dovrà essere affiancata da un’attività di aggiornamento/tutoraggio di almeno 20 ore complessive, mirate all’acquisizione di competenze correlate agli impegni da parte dell’agricoltore. Tale attività deve iniziare al più tardi entro il terzo anno di impegno e terminare non oltre il quarto anno.</w:t>
      </w:r>
    </w:p>
    <w:p w:rsidR="00E83BF4" w:rsidRPr="00C5412C" w:rsidRDefault="00E83BF4" w:rsidP="00E83BF4">
      <w:pPr>
        <w:ind w:right="-181"/>
        <w:jc w:val="both"/>
        <w:rPr>
          <w:rFonts w:ascii="Arial" w:hAnsi="Arial" w:cs="Arial"/>
          <w:sz w:val="24"/>
          <w:szCs w:val="24"/>
        </w:rPr>
      </w:pPr>
      <w:r w:rsidRPr="00C5412C">
        <w:rPr>
          <w:rFonts w:ascii="Arial" w:hAnsi="Arial" w:cs="Arial"/>
          <w:sz w:val="24"/>
          <w:szCs w:val="24"/>
        </w:rPr>
        <w:t xml:space="preserve">Qualora durante il periodo vincolativo si verifichi una condizione di subentro nel mantenimento degli impegni, il subentrante è tenuto a frequentare  un corso di formazione professionale della durata di 15 ore sulle tematiche oggetto degli impegni assunti entro un anno dal verificarsi dell’evento e l’attività di aggiornamento/tutoraggio della durata di 20 ore entro il quarto anno di impegno. </w:t>
      </w:r>
    </w:p>
    <w:p w:rsidR="00E83BF4" w:rsidRPr="00C5412C" w:rsidRDefault="00E83BF4" w:rsidP="00E83BF4">
      <w:pPr>
        <w:ind w:right="-181"/>
        <w:jc w:val="both"/>
        <w:rPr>
          <w:rFonts w:ascii="Arial" w:hAnsi="Arial" w:cs="Arial"/>
          <w:sz w:val="24"/>
          <w:szCs w:val="24"/>
        </w:rPr>
      </w:pPr>
      <w:r w:rsidRPr="00C5412C">
        <w:rPr>
          <w:rFonts w:ascii="Arial" w:hAnsi="Arial" w:cs="Arial"/>
          <w:sz w:val="24"/>
          <w:szCs w:val="24"/>
        </w:rPr>
        <w:lastRenderedPageBreak/>
        <w:t xml:space="preserve">Il cedente è esonerato dall’obbligo della formazione (corso di 15 ore) qualora il subentro avvenga nel primo anno di impegno; lo stesso è altresì esonerato dall’attività di aggiornamento/tutoraggio nel caso il subentro avvenga entro il terzo anno di impegno.  Nel caso in cui il subentro avvenga nell’ultimo anno di impegno, il subentrante è esonerato dall’obbligo di frequentare il corso di formazione in questione. </w:t>
      </w:r>
    </w:p>
    <w:p w:rsidR="00E83BF4" w:rsidRPr="00C5412C" w:rsidRDefault="00E83BF4" w:rsidP="00E83BF4">
      <w:pPr>
        <w:ind w:right="-181"/>
        <w:jc w:val="both"/>
        <w:rPr>
          <w:rFonts w:ascii="Arial" w:hAnsi="Arial" w:cs="Arial"/>
          <w:sz w:val="24"/>
          <w:szCs w:val="24"/>
        </w:rPr>
      </w:pPr>
      <w:r w:rsidRPr="00C5412C">
        <w:rPr>
          <w:rFonts w:ascii="Arial" w:hAnsi="Arial" w:cs="Arial"/>
          <w:sz w:val="24"/>
          <w:szCs w:val="24"/>
        </w:rPr>
        <w:t>Il subentrante è inoltre esonerato dall’obbligo dell’attività di aggiornamento/tutoraggio, qualora il subentro avvenga negli ultimi due anni di impegno.</w:t>
      </w:r>
    </w:p>
    <w:p w:rsidR="007A1B66" w:rsidRPr="00C5412C" w:rsidRDefault="007A1B66" w:rsidP="007A1B66">
      <w:pPr>
        <w:ind w:right="-181"/>
        <w:jc w:val="both"/>
        <w:rPr>
          <w:rFonts w:ascii="Arial" w:hAnsi="Arial" w:cs="Arial"/>
          <w:sz w:val="24"/>
          <w:szCs w:val="24"/>
        </w:rPr>
      </w:pPr>
      <w:r w:rsidRPr="00C5412C">
        <w:rPr>
          <w:rFonts w:ascii="Arial" w:hAnsi="Arial" w:cs="Arial"/>
          <w:sz w:val="24"/>
          <w:szCs w:val="24"/>
        </w:rPr>
        <w:t xml:space="preserve">Il beneficiario per lo svolgimento </w:t>
      </w:r>
      <w:r w:rsidR="0016072E" w:rsidRPr="00C5412C">
        <w:rPr>
          <w:rFonts w:ascii="Arial" w:hAnsi="Arial" w:cs="Arial"/>
          <w:sz w:val="24"/>
          <w:szCs w:val="24"/>
        </w:rPr>
        <w:t xml:space="preserve">delle attività di formazione e di aggiornamento/tutoraggio </w:t>
      </w:r>
      <w:r w:rsidRPr="00C5412C">
        <w:rPr>
          <w:rFonts w:ascii="Arial" w:hAnsi="Arial" w:cs="Arial"/>
          <w:sz w:val="24"/>
          <w:szCs w:val="24"/>
        </w:rPr>
        <w:t xml:space="preserve"> potrà avvalersi dei benefici previsti dalle misure 1 e 2 del PSR 2014/2020.</w:t>
      </w:r>
    </w:p>
    <w:p w:rsidR="009E5D1E" w:rsidRPr="00C5412C" w:rsidRDefault="009E5D1E" w:rsidP="009E5D1E">
      <w:pPr>
        <w:ind w:right="-181"/>
        <w:jc w:val="both"/>
        <w:rPr>
          <w:rFonts w:ascii="Arial" w:hAnsi="Arial" w:cs="Arial"/>
          <w:sz w:val="24"/>
          <w:szCs w:val="24"/>
        </w:rPr>
      </w:pPr>
      <w:r w:rsidRPr="00C5412C">
        <w:rPr>
          <w:rFonts w:ascii="Arial" w:hAnsi="Arial" w:cs="Arial"/>
          <w:sz w:val="24"/>
          <w:szCs w:val="24"/>
        </w:rPr>
        <w:t>Al fine di armonizzare l’attività formativa di cui sopra, di seguito sono elencati gli argomenti minimi che dovranno essere oggetto dei programmi dei corsi:</w:t>
      </w:r>
    </w:p>
    <w:p w:rsidR="00F95974" w:rsidRPr="00C5412C" w:rsidRDefault="00A91C64">
      <w:pPr>
        <w:pStyle w:val="Paragrafoelenco"/>
        <w:numPr>
          <w:ilvl w:val="0"/>
          <w:numId w:val="17"/>
        </w:numPr>
        <w:ind w:right="-181"/>
        <w:jc w:val="both"/>
        <w:rPr>
          <w:rFonts w:ascii="Arial" w:hAnsi="Arial" w:cs="Arial"/>
          <w:sz w:val="24"/>
        </w:rPr>
      </w:pPr>
      <w:r w:rsidRPr="00C5412C">
        <w:rPr>
          <w:rFonts w:ascii="Arial" w:hAnsi="Arial" w:cs="Arial"/>
          <w:sz w:val="24"/>
        </w:rPr>
        <w:t>La produzione biologica</w:t>
      </w:r>
      <w:r w:rsidR="000D5D77" w:rsidRPr="00C5412C">
        <w:rPr>
          <w:rFonts w:ascii="Arial" w:hAnsi="Arial" w:cs="Arial"/>
          <w:sz w:val="24"/>
        </w:rPr>
        <w:t xml:space="preserve"> – opportunità e base normativa</w:t>
      </w:r>
    </w:p>
    <w:p w:rsidR="00F95974" w:rsidRPr="00C5412C" w:rsidRDefault="000D5D77">
      <w:pPr>
        <w:pStyle w:val="Paragrafoelenco"/>
        <w:numPr>
          <w:ilvl w:val="0"/>
          <w:numId w:val="17"/>
        </w:numPr>
        <w:ind w:right="-181"/>
        <w:jc w:val="both"/>
        <w:rPr>
          <w:rFonts w:ascii="Arial" w:hAnsi="Arial" w:cs="Arial"/>
          <w:sz w:val="24"/>
        </w:rPr>
      </w:pPr>
      <w:r w:rsidRPr="00C5412C">
        <w:rPr>
          <w:rFonts w:ascii="Arial" w:hAnsi="Arial" w:cs="Arial"/>
          <w:sz w:val="24"/>
        </w:rPr>
        <w:t>La gestione del suolo</w:t>
      </w:r>
      <w:r w:rsidR="00A91C64" w:rsidRPr="00C5412C">
        <w:rPr>
          <w:rFonts w:ascii="Arial" w:hAnsi="Arial" w:cs="Arial"/>
          <w:sz w:val="24"/>
        </w:rPr>
        <w:t xml:space="preserve"> in agricoltura biologica</w:t>
      </w:r>
      <w:r w:rsidRPr="00C5412C">
        <w:rPr>
          <w:rFonts w:ascii="Arial" w:hAnsi="Arial" w:cs="Arial"/>
          <w:sz w:val="24"/>
        </w:rPr>
        <w:t xml:space="preserve"> </w:t>
      </w:r>
    </w:p>
    <w:p w:rsidR="00F95974" w:rsidRPr="00C5412C" w:rsidRDefault="000D5D77">
      <w:pPr>
        <w:pStyle w:val="Paragrafoelenco"/>
        <w:numPr>
          <w:ilvl w:val="0"/>
          <w:numId w:val="17"/>
        </w:numPr>
        <w:ind w:right="-181"/>
        <w:jc w:val="both"/>
        <w:rPr>
          <w:rFonts w:ascii="Arial" w:hAnsi="Arial" w:cs="Arial"/>
          <w:sz w:val="24"/>
        </w:rPr>
      </w:pPr>
      <w:r w:rsidRPr="00C5412C">
        <w:rPr>
          <w:rFonts w:ascii="Arial" w:hAnsi="Arial" w:cs="Arial"/>
          <w:sz w:val="24"/>
        </w:rPr>
        <w:t>La fertilizzazione nell</w:t>
      </w:r>
      <w:r w:rsidR="009432F2" w:rsidRPr="00C5412C">
        <w:rPr>
          <w:rFonts w:ascii="Arial" w:hAnsi="Arial" w:cs="Arial"/>
          <w:sz w:val="24"/>
        </w:rPr>
        <w:t>’</w:t>
      </w:r>
      <w:r w:rsidR="00A91C64" w:rsidRPr="00C5412C">
        <w:rPr>
          <w:rFonts w:ascii="Arial" w:hAnsi="Arial" w:cs="Arial"/>
          <w:sz w:val="24"/>
        </w:rPr>
        <w:t>agricoltura biologica</w:t>
      </w:r>
    </w:p>
    <w:p w:rsidR="00F95974" w:rsidRPr="00C5412C" w:rsidRDefault="000D5D77">
      <w:pPr>
        <w:pStyle w:val="Paragrafoelenco"/>
        <w:numPr>
          <w:ilvl w:val="0"/>
          <w:numId w:val="17"/>
        </w:numPr>
        <w:ind w:right="-181"/>
        <w:jc w:val="both"/>
        <w:rPr>
          <w:rFonts w:ascii="Arial" w:hAnsi="Arial" w:cs="Arial"/>
          <w:sz w:val="24"/>
        </w:rPr>
      </w:pPr>
      <w:r w:rsidRPr="00C5412C">
        <w:rPr>
          <w:rFonts w:ascii="Arial" w:hAnsi="Arial" w:cs="Arial"/>
          <w:sz w:val="24"/>
        </w:rPr>
        <w:t xml:space="preserve">La difesa delle colture </w:t>
      </w:r>
      <w:r w:rsidR="00A91C64" w:rsidRPr="00C5412C">
        <w:rPr>
          <w:rFonts w:ascii="Arial" w:hAnsi="Arial" w:cs="Arial"/>
          <w:sz w:val="24"/>
        </w:rPr>
        <w:t>in agricoltura biologica</w:t>
      </w:r>
    </w:p>
    <w:p w:rsidR="00F95974" w:rsidRPr="00C5412C" w:rsidRDefault="00A91C64">
      <w:pPr>
        <w:pStyle w:val="Paragrafoelenco"/>
        <w:numPr>
          <w:ilvl w:val="0"/>
          <w:numId w:val="17"/>
        </w:numPr>
        <w:ind w:right="-181"/>
        <w:jc w:val="both"/>
        <w:rPr>
          <w:rFonts w:ascii="Arial" w:hAnsi="Arial" w:cs="Arial"/>
          <w:sz w:val="24"/>
        </w:rPr>
      </w:pPr>
      <w:r w:rsidRPr="00C5412C">
        <w:rPr>
          <w:rFonts w:ascii="Arial" w:hAnsi="Arial" w:cs="Arial"/>
          <w:sz w:val="24"/>
        </w:rPr>
        <w:t>I possibili impegni aggiuntivi combinati con l’agricoltura biologica.</w:t>
      </w:r>
    </w:p>
    <w:p w:rsidR="009D5D74" w:rsidRPr="00C5412C" w:rsidRDefault="00A91C64" w:rsidP="00553EC3">
      <w:pPr>
        <w:jc w:val="both"/>
        <w:rPr>
          <w:rFonts w:ascii="Arial" w:hAnsi="Arial" w:cs="Arial"/>
        </w:rPr>
      </w:pPr>
      <w:r w:rsidRPr="00C5412C">
        <w:rPr>
          <w:rFonts w:ascii="Arial" w:hAnsi="Arial" w:cs="Arial"/>
          <w:sz w:val="24"/>
          <w:highlight w:val="yellow"/>
        </w:rPr>
        <w:t xml:space="preserve"> </w:t>
      </w:r>
    </w:p>
    <w:p w:rsidR="009D5D74" w:rsidRPr="00C5412C" w:rsidRDefault="009D5D74" w:rsidP="009D5D74">
      <w:pPr>
        <w:autoSpaceDE w:val="0"/>
        <w:autoSpaceDN w:val="0"/>
        <w:adjustRightInd w:val="0"/>
        <w:rPr>
          <w:rFonts w:ascii="Arial" w:hAnsi="Arial" w:cs="Arial"/>
          <w:b/>
          <w:sz w:val="24"/>
          <w:szCs w:val="24"/>
        </w:rPr>
      </w:pPr>
      <w:r w:rsidRPr="00C5412C">
        <w:rPr>
          <w:rFonts w:ascii="Arial" w:hAnsi="Arial" w:cs="Arial"/>
          <w:b/>
          <w:sz w:val="24"/>
          <w:szCs w:val="24"/>
        </w:rPr>
        <w:t>9. Combinazione di impegni</w:t>
      </w:r>
    </w:p>
    <w:p w:rsidR="00802B93" w:rsidRPr="00C5412C" w:rsidRDefault="009D5D74" w:rsidP="00A212D2">
      <w:pPr>
        <w:ind w:right="-1"/>
        <w:jc w:val="both"/>
        <w:rPr>
          <w:rFonts w:ascii="Arial" w:hAnsi="Arial" w:cs="Arial"/>
          <w:sz w:val="24"/>
          <w:szCs w:val="24"/>
        </w:rPr>
      </w:pPr>
      <w:r w:rsidRPr="00C5412C">
        <w:rPr>
          <w:rFonts w:ascii="Arial" w:hAnsi="Arial" w:cs="Arial"/>
          <w:sz w:val="24"/>
          <w:szCs w:val="24"/>
        </w:rPr>
        <w:t>Al fine di migliorare le performance ambientali previste dalla misura</w:t>
      </w:r>
      <w:r w:rsidR="005600C7" w:rsidRPr="00C5412C">
        <w:rPr>
          <w:rFonts w:ascii="Arial" w:hAnsi="Arial" w:cs="Arial"/>
          <w:sz w:val="24"/>
          <w:szCs w:val="24"/>
        </w:rPr>
        <w:t>,</w:t>
      </w:r>
      <w:r w:rsidRPr="00C5412C">
        <w:rPr>
          <w:rFonts w:ascii="Arial" w:hAnsi="Arial" w:cs="Arial"/>
          <w:sz w:val="24"/>
          <w:szCs w:val="24"/>
        </w:rPr>
        <w:t xml:space="preserve"> </w:t>
      </w:r>
      <w:r w:rsidR="005600C7" w:rsidRPr="00C5412C">
        <w:rPr>
          <w:rFonts w:ascii="Arial" w:hAnsi="Arial" w:cs="Arial"/>
          <w:sz w:val="24"/>
          <w:szCs w:val="24"/>
        </w:rPr>
        <w:t xml:space="preserve">sulla medesima superficie </w:t>
      </w:r>
      <w:r w:rsidRPr="00C5412C">
        <w:rPr>
          <w:rFonts w:ascii="Arial" w:hAnsi="Arial" w:cs="Arial"/>
          <w:sz w:val="24"/>
          <w:szCs w:val="24"/>
        </w:rPr>
        <w:t xml:space="preserve">è consentito rafforzare gli impegni previsti dalle sottomisure 11.1 </w:t>
      </w:r>
      <w:r w:rsidR="00AF37EC" w:rsidRPr="00C5412C">
        <w:rPr>
          <w:rFonts w:ascii="Arial" w:hAnsi="Arial" w:cs="Arial"/>
          <w:sz w:val="24"/>
          <w:szCs w:val="24"/>
        </w:rPr>
        <w:t>o</w:t>
      </w:r>
      <w:r w:rsidRPr="00C5412C">
        <w:rPr>
          <w:rFonts w:ascii="Arial" w:hAnsi="Arial" w:cs="Arial"/>
          <w:sz w:val="24"/>
          <w:szCs w:val="24"/>
        </w:rPr>
        <w:t xml:space="preserve"> 11.2 </w:t>
      </w:r>
      <w:r w:rsidR="00802B93" w:rsidRPr="00C5412C">
        <w:rPr>
          <w:rFonts w:ascii="Arial" w:hAnsi="Arial" w:cs="Arial"/>
          <w:sz w:val="24"/>
          <w:szCs w:val="24"/>
        </w:rPr>
        <w:t>con quelli degli interventi 10.1.2 e 10.1.5 della misura 10 “pagamenti agro-climatico-ambientali”, nonché con gli impegni del sottointervento 10.1.3.1 o 10.1.3.2 della stessa misura 10.</w:t>
      </w:r>
    </w:p>
    <w:p w:rsidR="009D5D74" w:rsidRPr="00C5412C" w:rsidRDefault="009D5D74" w:rsidP="00A212D2">
      <w:pPr>
        <w:ind w:right="-1"/>
        <w:jc w:val="both"/>
        <w:rPr>
          <w:rFonts w:ascii="Arial" w:hAnsi="Arial" w:cs="Arial"/>
          <w:sz w:val="24"/>
          <w:szCs w:val="24"/>
        </w:rPr>
      </w:pPr>
      <w:r w:rsidRPr="00C5412C">
        <w:rPr>
          <w:rFonts w:ascii="Arial" w:hAnsi="Arial" w:cs="Arial"/>
          <w:sz w:val="24"/>
          <w:szCs w:val="24"/>
        </w:rPr>
        <w:t>Per quanto attiene il livello massimo unitario del sostegno in presenza di combinazione di più impegni fra la misura 11 e 10, si fa rinvio alla tabella in allegato al regolamento (UE) n. 1305/2013 che prevede un massimo di 600,00 euro/ha</w:t>
      </w:r>
      <w:r w:rsidR="000260AD" w:rsidRPr="00C5412C">
        <w:rPr>
          <w:rFonts w:ascii="Arial" w:hAnsi="Arial" w:cs="Arial"/>
          <w:sz w:val="24"/>
          <w:szCs w:val="24"/>
        </w:rPr>
        <w:t>/anno</w:t>
      </w:r>
      <w:r w:rsidRPr="00C5412C">
        <w:rPr>
          <w:rFonts w:ascii="Arial" w:hAnsi="Arial" w:cs="Arial"/>
          <w:sz w:val="24"/>
          <w:szCs w:val="24"/>
        </w:rPr>
        <w:t xml:space="preserve"> per le colture annuali, 900,00 euro/ha/anno per le colture perenni specializzate e 450 euro/ha</w:t>
      </w:r>
      <w:r w:rsidR="000260AD" w:rsidRPr="00C5412C">
        <w:rPr>
          <w:rFonts w:ascii="Arial" w:hAnsi="Arial" w:cs="Arial"/>
          <w:sz w:val="24"/>
          <w:szCs w:val="24"/>
        </w:rPr>
        <w:t>/anno</w:t>
      </w:r>
      <w:r w:rsidRPr="00C5412C">
        <w:rPr>
          <w:rFonts w:ascii="Arial" w:hAnsi="Arial" w:cs="Arial"/>
          <w:sz w:val="24"/>
          <w:szCs w:val="24"/>
        </w:rPr>
        <w:t xml:space="preserve"> per altri usi della terra.</w:t>
      </w:r>
    </w:p>
    <w:p w:rsidR="00996569" w:rsidRPr="00C5412C" w:rsidRDefault="00A212D2" w:rsidP="00A212D2">
      <w:pPr>
        <w:autoSpaceDE w:val="0"/>
        <w:autoSpaceDN w:val="0"/>
        <w:adjustRightInd w:val="0"/>
        <w:ind w:right="-1"/>
        <w:jc w:val="both"/>
        <w:rPr>
          <w:rFonts w:ascii="Arial" w:hAnsi="Arial" w:cs="Arial"/>
          <w:sz w:val="24"/>
          <w:szCs w:val="24"/>
        </w:rPr>
      </w:pPr>
      <w:r w:rsidRPr="00C5412C">
        <w:rPr>
          <w:rFonts w:ascii="Arial" w:hAnsi="Arial" w:cs="Arial"/>
          <w:sz w:val="24"/>
          <w:szCs w:val="24"/>
        </w:rPr>
        <w:t>È</w:t>
      </w:r>
      <w:r w:rsidR="00AF37EC" w:rsidRPr="00C5412C">
        <w:rPr>
          <w:rFonts w:ascii="Arial" w:hAnsi="Arial" w:cs="Arial"/>
          <w:sz w:val="24"/>
          <w:szCs w:val="24"/>
        </w:rPr>
        <w:t xml:space="preserve"> </w:t>
      </w:r>
      <w:r w:rsidR="003439B8" w:rsidRPr="00C5412C">
        <w:rPr>
          <w:rFonts w:ascii="Arial" w:hAnsi="Arial" w:cs="Arial"/>
          <w:sz w:val="24"/>
          <w:szCs w:val="24"/>
        </w:rPr>
        <w:t xml:space="preserve">inoltre </w:t>
      </w:r>
      <w:r w:rsidR="00AF37EC" w:rsidRPr="00C5412C">
        <w:rPr>
          <w:rFonts w:ascii="Arial" w:hAnsi="Arial" w:cs="Arial"/>
          <w:sz w:val="24"/>
          <w:szCs w:val="24"/>
        </w:rPr>
        <w:t xml:space="preserve">consentito </w:t>
      </w:r>
      <w:r w:rsidR="00C71B57" w:rsidRPr="00C5412C">
        <w:rPr>
          <w:rFonts w:ascii="Arial" w:hAnsi="Arial" w:cs="Arial"/>
          <w:sz w:val="24"/>
          <w:szCs w:val="24"/>
        </w:rPr>
        <w:t>il rafforzamento deg</w:t>
      </w:r>
      <w:r w:rsidR="00AF37EC" w:rsidRPr="00C5412C">
        <w:rPr>
          <w:rFonts w:ascii="Arial" w:hAnsi="Arial" w:cs="Arial"/>
          <w:sz w:val="24"/>
          <w:szCs w:val="24"/>
        </w:rPr>
        <w:t xml:space="preserve">li impegni </w:t>
      </w:r>
      <w:r w:rsidR="00C71B57" w:rsidRPr="00C5412C">
        <w:rPr>
          <w:rFonts w:ascii="Arial" w:hAnsi="Arial" w:cs="Arial"/>
          <w:sz w:val="24"/>
          <w:szCs w:val="24"/>
        </w:rPr>
        <w:t>assunti</w:t>
      </w:r>
      <w:r w:rsidR="00642A0C" w:rsidRPr="00C5412C">
        <w:rPr>
          <w:rFonts w:ascii="Arial" w:hAnsi="Arial" w:cs="Arial"/>
          <w:sz w:val="24"/>
          <w:szCs w:val="24"/>
        </w:rPr>
        <w:t xml:space="preserve"> sulle superfici indicate nella </w:t>
      </w:r>
      <w:r w:rsidR="003439B8" w:rsidRPr="00C5412C">
        <w:rPr>
          <w:rFonts w:ascii="Arial" w:hAnsi="Arial" w:cs="Arial"/>
          <w:sz w:val="24"/>
          <w:szCs w:val="24"/>
        </w:rPr>
        <w:t xml:space="preserve"> domanda di sostegno presentata nell’annualità 2015 </w:t>
      </w:r>
      <w:r w:rsidR="00C71B57" w:rsidRPr="00C5412C">
        <w:rPr>
          <w:rFonts w:ascii="Arial" w:hAnsi="Arial" w:cs="Arial"/>
          <w:sz w:val="24"/>
          <w:szCs w:val="24"/>
        </w:rPr>
        <w:t>a condizione che l’agricoltore si impegni</w:t>
      </w:r>
      <w:r w:rsidR="00996569" w:rsidRPr="00C5412C">
        <w:rPr>
          <w:rFonts w:ascii="Arial" w:hAnsi="Arial" w:cs="Arial"/>
          <w:sz w:val="24"/>
          <w:szCs w:val="24"/>
        </w:rPr>
        <w:t xml:space="preserve">, </w:t>
      </w:r>
      <w:r w:rsidRPr="00C5412C">
        <w:rPr>
          <w:rFonts w:ascii="Arial" w:hAnsi="Arial" w:cs="Arial"/>
          <w:sz w:val="24"/>
          <w:szCs w:val="24"/>
        </w:rPr>
        <w:t>conformemente al</w:t>
      </w:r>
      <w:r w:rsidR="00996569" w:rsidRPr="00C5412C">
        <w:rPr>
          <w:rFonts w:ascii="Arial" w:hAnsi="Arial" w:cs="Arial"/>
          <w:sz w:val="24"/>
          <w:szCs w:val="24"/>
        </w:rPr>
        <w:t xml:space="preserve"> comma 5 dell’articolo 28 del Regolamento (UE)</w:t>
      </w:r>
      <w:r w:rsidR="00C71B57" w:rsidRPr="00C5412C">
        <w:rPr>
          <w:rFonts w:ascii="Arial" w:hAnsi="Arial" w:cs="Arial"/>
          <w:sz w:val="24"/>
          <w:szCs w:val="24"/>
        </w:rPr>
        <w:t xml:space="preserve"> </w:t>
      </w:r>
      <w:r w:rsidR="00996569" w:rsidRPr="00C5412C">
        <w:rPr>
          <w:rFonts w:ascii="Arial" w:hAnsi="Arial" w:cs="Arial"/>
          <w:sz w:val="24"/>
          <w:szCs w:val="24"/>
        </w:rPr>
        <w:t xml:space="preserve">1305/2013, </w:t>
      </w:r>
      <w:r w:rsidR="00C71B57" w:rsidRPr="00C5412C">
        <w:rPr>
          <w:rFonts w:ascii="Arial" w:hAnsi="Arial" w:cs="Arial"/>
          <w:sz w:val="24"/>
          <w:szCs w:val="24"/>
        </w:rPr>
        <w:t xml:space="preserve">a </w:t>
      </w:r>
      <w:r w:rsidR="003439B8" w:rsidRPr="00C5412C">
        <w:rPr>
          <w:rFonts w:ascii="Arial" w:hAnsi="Arial" w:cs="Arial"/>
          <w:sz w:val="24"/>
          <w:szCs w:val="24"/>
        </w:rPr>
        <w:t>prorogare</w:t>
      </w:r>
      <w:r w:rsidR="00996569" w:rsidRPr="00C5412C">
        <w:rPr>
          <w:rFonts w:ascii="Arial" w:hAnsi="Arial" w:cs="Arial"/>
          <w:sz w:val="24"/>
          <w:szCs w:val="24"/>
        </w:rPr>
        <w:t xml:space="preserve"> gli stessi di un anno </w:t>
      </w:r>
      <w:r w:rsidR="00170FA2" w:rsidRPr="00C5412C">
        <w:rPr>
          <w:rFonts w:ascii="Arial" w:hAnsi="Arial" w:cs="Arial"/>
          <w:sz w:val="24"/>
          <w:szCs w:val="24"/>
        </w:rPr>
        <w:t>al termine del periodo quinquennale.</w:t>
      </w:r>
    </w:p>
    <w:p w:rsidR="00553EC3" w:rsidRPr="00C5412C" w:rsidRDefault="00553EC3" w:rsidP="00553EC3">
      <w:pPr>
        <w:jc w:val="both"/>
        <w:rPr>
          <w:rFonts w:cs="Arial"/>
          <w:bCs/>
          <w:iCs/>
          <w:szCs w:val="28"/>
        </w:rPr>
      </w:pPr>
    </w:p>
    <w:p w:rsidR="00553EC3" w:rsidRPr="00C5412C" w:rsidRDefault="00553EC3" w:rsidP="009F6FCE">
      <w:pPr>
        <w:jc w:val="center"/>
        <w:rPr>
          <w:rFonts w:ascii="Arial" w:hAnsi="Arial" w:cs="Arial"/>
          <w:b/>
          <w:sz w:val="24"/>
        </w:rPr>
      </w:pPr>
      <w:r w:rsidRPr="00C5412C">
        <w:rPr>
          <w:rFonts w:ascii="Arial" w:hAnsi="Arial" w:cs="Arial"/>
          <w:b/>
          <w:sz w:val="24"/>
        </w:rPr>
        <w:t xml:space="preserve">Articolo 5  </w:t>
      </w:r>
    </w:p>
    <w:p w:rsidR="00553EC3" w:rsidRPr="00C5412C" w:rsidRDefault="00553EC3" w:rsidP="009F6FCE">
      <w:pPr>
        <w:jc w:val="center"/>
        <w:rPr>
          <w:rFonts w:ascii="Arial" w:hAnsi="Arial" w:cs="Arial"/>
          <w:b/>
          <w:sz w:val="24"/>
        </w:rPr>
      </w:pPr>
      <w:r w:rsidRPr="00C5412C">
        <w:rPr>
          <w:rFonts w:ascii="Arial" w:hAnsi="Arial" w:cs="Arial"/>
          <w:b/>
          <w:sz w:val="24"/>
        </w:rPr>
        <w:t>(Modalità di presentazione delle domande)</w:t>
      </w:r>
    </w:p>
    <w:p w:rsidR="00B82091" w:rsidRPr="00C5412C" w:rsidRDefault="00B82091" w:rsidP="009F6FCE">
      <w:pPr>
        <w:jc w:val="center"/>
        <w:rPr>
          <w:rFonts w:ascii="Arial" w:hAnsi="Arial" w:cs="Arial"/>
          <w:b/>
          <w:sz w:val="24"/>
        </w:rPr>
      </w:pPr>
    </w:p>
    <w:p w:rsidR="009F6FCE" w:rsidRPr="00C5412C" w:rsidRDefault="009F6FCE" w:rsidP="009F6FCE">
      <w:pPr>
        <w:pStyle w:val="Corpodeltesto2"/>
        <w:numPr>
          <w:ilvl w:val="1"/>
          <w:numId w:val="1"/>
        </w:numPr>
        <w:spacing w:before="0"/>
        <w:ind w:left="284" w:hanging="284"/>
        <w:rPr>
          <w:rFonts w:cs="Arial"/>
          <w:b/>
        </w:rPr>
      </w:pPr>
      <w:r w:rsidRPr="00C5412C">
        <w:rPr>
          <w:rFonts w:cs="Arial"/>
          <w:b/>
        </w:rPr>
        <w:t xml:space="preserve">Presentazione delle </w:t>
      </w:r>
      <w:r w:rsidR="003F77AC" w:rsidRPr="00C5412C">
        <w:rPr>
          <w:rFonts w:cs="Arial"/>
          <w:b/>
        </w:rPr>
        <w:t>domande di sostegno</w:t>
      </w:r>
    </w:p>
    <w:p w:rsidR="009F6FCE" w:rsidRPr="00C5412C" w:rsidRDefault="009F6FCE" w:rsidP="009F6FCE">
      <w:pPr>
        <w:pStyle w:val="Corpodeltesto2"/>
        <w:spacing w:before="0"/>
        <w:rPr>
          <w:rFonts w:cs="Arial"/>
        </w:rPr>
      </w:pPr>
      <w:r w:rsidRPr="00C5412C">
        <w:rPr>
          <w:rFonts w:cs="Arial"/>
        </w:rPr>
        <w:t>Le domande  volte ad ottenere la concessione degli aiuti devono essere compilate utilizzando la specifica procedura informatica messa a disposizione da AGEA sul portale SIAN (</w:t>
      </w:r>
      <w:hyperlink r:id="rId9" w:history="1">
        <w:r w:rsidRPr="00C5412C">
          <w:rPr>
            <w:rStyle w:val="Collegamentoipertestuale"/>
            <w:rFonts w:cs="Arial"/>
            <w:color w:val="auto"/>
          </w:rPr>
          <w:t>www.sian.it</w:t>
        </w:r>
      </w:hyperlink>
      <w:r w:rsidRPr="00C5412C">
        <w:rPr>
          <w:rFonts w:cs="Arial"/>
        </w:rPr>
        <w:t>).</w:t>
      </w:r>
    </w:p>
    <w:p w:rsidR="009F6FCE" w:rsidRPr="00C5412C" w:rsidRDefault="009F6FCE" w:rsidP="009F6FCE">
      <w:pPr>
        <w:jc w:val="both"/>
        <w:rPr>
          <w:rFonts w:ascii="Arial" w:hAnsi="Arial" w:cs="Arial"/>
          <w:sz w:val="24"/>
          <w:szCs w:val="24"/>
        </w:rPr>
      </w:pPr>
      <w:r w:rsidRPr="00C5412C">
        <w:rPr>
          <w:rFonts w:ascii="Arial" w:hAnsi="Arial" w:cs="Arial"/>
          <w:sz w:val="24"/>
          <w:szCs w:val="24"/>
        </w:rPr>
        <w:t>La domanda s’intende formalmente presentata una volta effettuato il rilascio della stessa nel portale SIAN.</w:t>
      </w:r>
    </w:p>
    <w:p w:rsidR="009F6FCE" w:rsidRPr="00C5412C" w:rsidRDefault="009F6FCE" w:rsidP="009F6FCE">
      <w:pPr>
        <w:jc w:val="both"/>
        <w:rPr>
          <w:rFonts w:ascii="Arial" w:hAnsi="Arial" w:cs="Arial"/>
          <w:sz w:val="24"/>
          <w:szCs w:val="24"/>
        </w:rPr>
      </w:pPr>
      <w:r w:rsidRPr="00C5412C">
        <w:rPr>
          <w:rFonts w:ascii="Arial" w:hAnsi="Arial" w:cs="Arial"/>
          <w:sz w:val="24"/>
          <w:szCs w:val="24"/>
        </w:rPr>
        <w:t>Le domande devono essere presentate  a far data dall’approvazione del presente avviso e non oltre la data del 1</w:t>
      </w:r>
      <w:r w:rsidR="00E32F54" w:rsidRPr="00C5412C">
        <w:rPr>
          <w:rFonts w:ascii="Arial" w:hAnsi="Arial" w:cs="Arial"/>
          <w:sz w:val="24"/>
          <w:szCs w:val="24"/>
        </w:rPr>
        <w:t>6</w:t>
      </w:r>
      <w:r w:rsidRPr="00C5412C">
        <w:rPr>
          <w:rFonts w:ascii="Arial" w:hAnsi="Arial" w:cs="Arial"/>
          <w:sz w:val="24"/>
          <w:szCs w:val="24"/>
        </w:rPr>
        <w:t xml:space="preserve"> </w:t>
      </w:r>
      <w:r w:rsidR="00E32F54" w:rsidRPr="00C5412C">
        <w:rPr>
          <w:rFonts w:ascii="Arial" w:hAnsi="Arial" w:cs="Arial"/>
          <w:sz w:val="24"/>
          <w:szCs w:val="24"/>
        </w:rPr>
        <w:t>maggio</w:t>
      </w:r>
      <w:r w:rsidRPr="00C5412C">
        <w:rPr>
          <w:rFonts w:ascii="Arial" w:hAnsi="Arial" w:cs="Arial"/>
          <w:sz w:val="24"/>
          <w:szCs w:val="24"/>
        </w:rPr>
        <w:t xml:space="preserve"> 201</w:t>
      </w:r>
      <w:r w:rsidR="00E32F54" w:rsidRPr="00C5412C">
        <w:rPr>
          <w:rFonts w:ascii="Arial" w:hAnsi="Arial" w:cs="Arial"/>
          <w:sz w:val="24"/>
          <w:szCs w:val="24"/>
        </w:rPr>
        <w:t>6</w:t>
      </w:r>
      <w:r w:rsidRPr="00C5412C">
        <w:rPr>
          <w:rFonts w:ascii="Arial" w:hAnsi="Arial" w:cs="Arial"/>
          <w:sz w:val="24"/>
          <w:szCs w:val="24"/>
        </w:rPr>
        <w:t xml:space="preserve"> sulla base dei dati contenuti nel fascicolo aziendale aggiornato e validato. È pertanto necessario costituire il “</w:t>
      </w:r>
      <w:r w:rsidRPr="00C5412C">
        <w:rPr>
          <w:rFonts w:ascii="Arial" w:hAnsi="Arial" w:cs="Arial"/>
          <w:bCs/>
          <w:sz w:val="24"/>
          <w:szCs w:val="24"/>
        </w:rPr>
        <w:t>fascicolo unico aziendale</w:t>
      </w:r>
      <w:r w:rsidRPr="00C5412C">
        <w:rPr>
          <w:rFonts w:ascii="Arial" w:hAnsi="Arial" w:cs="Arial"/>
          <w:sz w:val="24"/>
          <w:szCs w:val="24"/>
        </w:rPr>
        <w:t>” presso i CAA convenzionati con AGEA prima della presentazione della domanda.</w:t>
      </w:r>
    </w:p>
    <w:p w:rsidR="009F6FCE" w:rsidRPr="00C5412C" w:rsidRDefault="009F6FCE" w:rsidP="009F6FCE">
      <w:pPr>
        <w:jc w:val="both"/>
        <w:rPr>
          <w:rFonts w:ascii="Arial" w:hAnsi="Arial" w:cs="Arial"/>
          <w:sz w:val="24"/>
          <w:szCs w:val="24"/>
        </w:rPr>
      </w:pPr>
      <w:r w:rsidRPr="00C5412C">
        <w:rPr>
          <w:rFonts w:ascii="Arial" w:hAnsi="Arial" w:cs="Arial"/>
          <w:sz w:val="24"/>
          <w:szCs w:val="24"/>
        </w:rPr>
        <w:t xml:space="preserve">Le condizioni dichiarate nella domanda devono essere soddisfatte alla data di rilascio </w:t>
      </w:r>
      <w:r w:rsidR="00221009" w:rsidRPr="00C5412C">
        <w:rPr>
          <w:rFonts w:ascii="Arial" w:hAnsi="Arial" w:cs="Arial"/>
          <w:sz w:val="24"/>
          <w:szCs w:val="24"/>
        </w:rPr>
        <w:t xml:space="preserve">nel portale SIAN </w:t>
      </w:r>
      <w:r w:rsidRPr="00C5412C">
        <w:rPr>
          <w:rFonts w:ascii="Arial" w:hAnsi="Arial" w:cs="Arial"/>
          <w:sz w:val="24"/>
          <w:szCs w:val="24"/>
        </w:rPr>
        <w:t>della domanda</w:t>
      </w:r>
      <w:r w:rsidR="00221009" w:rsidRPr="00C5412C">
        <w:rPr>
          <w:rFonts w:ascii="Arial" w:hAnsi="Arial" w:cs="Arial"/>
          <w:sz w:val="24"/>
          <w:szCs w:val="24"/>
        </w:rPr>
        <w:t xml:space="preserve"> stessa</w:t>
      </w:r>
      <w:r w:rsidRPr="00C5412C">
        <w:rPr>
          <w:rFonts w:ascii="Arial" w:hAnsi="Arial" w:cs="Arial"/>
          <w:sz w:val="24"/>
          <w:szCs w:val="24"/>
        </w:rPr>
        <w:t>.</w:t>
      </w:r>
    </w:p>
    <w:p w:rsidR="009F6FCE" w:rsidRPr="00C5412C" w:rsidRDefault="009F6FCE" w:rsidP="009F6FCE">
      <w:pPr>
        <w:jc w:val="both"/>
        <w:rPr>
          <w:rFonts w:ascii="Arial" w:hAnsi="Arial" w:cs="Arial"/>
          <w:sz w:val="24"/>
          <w:szCs w:val="24"/>
        </w:rPr>
      </w:pPr>
      <w:r w:rsidRPr="00C5412C">
        <w:rPr>
          <w:rFonts w:ascii="Arial" w:hAnsi="Arial" w:cs="Arial"/>
          <w:sz w:val="24"/>
          <w:szCs w:val="24"/>
        </w:rPr>
        <w:t xml:space="preserve">Ciascun richiedente, nella stesso anno, non può presentare più </w:t>
      </w:r>
      <w:r w:rsidR="003F77AC" w:rsidRPr="00C5412C">
        <w:rPr>
          <w:rFonts w:ascii="Arial" w:hAnsi="Arial" w:cs="Arial"/>
          <w:sz w:val="24"/>
          <w:szCs w:val="24"/>
        </w:rPr>
        <w:t>domande di sostegno</w:t>
      </w:r>
      <w:r w:rsidRPr="00C5412C">
        <w:rPr>
          <w:rFonts w:ascii="Arial" w:hAnsi="Arial" w:cs="Arial"/>
          <w:sz w:val="24"/>
          <w:szCs w:val="24"/>
        </w:rPr>
        <w:t xml:space="preserve"> a valere sulla </w:t>
      </w:r>
      <w:r w:rsidR="00221009" w:rsidRPr="00C5412C">
        <w:rPr>
          <w:rFonts w:ascii="Arial" w:hAnsi="Arial" w:cs="Arial"/>
          <w:sz w:val="24"/>
          <w:szCs w:val="24"/>
        </w:rPr>
        <w:t>misura 11</w:t>
      </w:r>
      <w:r w:rsidRPr="00C5412C">
        <w:rPr>
          <w:rFonts w:ascii="Arial" w:hAnsi="Arial" w:cs="Arial"/>
          <w:sz w:val="24"/>
          <w:szCs w:val="24"/>
        </w:rPr>
        <w:t xml:space="preserve">. </w:t>
      </w:r>
    </w:p>
    <w:p w:rsidR="00AE187A" w:rsidRPr="00C5412C" w:rsidRDefault="00AE187A" w:rsidP="00AE187A">
      <w:pPr>
        <w:pStyle w:val="Corpodeltesto24"/>
        <w:spacing w:before="0"/>
      </w:pPr>
      <w:r w:rsidRPr="00C5412C">
        <w:t xml:space="preserve">La domanda di sostegno può essere ritirata in tutto o in parte fino a quando il beneficiario non sia stato informato dell’avvenuto riscontro di inadempienze o se gli sia stata </w:t>
      </w:r>
      <w:r w:rsidRPr="00C5412C">
        <w:lastRenderedPageBreak/>
        <w:t>comunicata l’intenzione di svolgere un controllo in loco o se dallo stesso, qualora effettuato senza notifica, emerg</w:t>
      </w:r>
      <w:r w:rsidR="00711A31" w:rsidRPr="00C5412C">
        <w:t>a</w:t>
      </w:r>
      <w:r w:rsidRPr="00C5412C">
        <w:t>no inadempienze.</w:t>
      </w:r>
    </w:p>
    <w:p w:rsidR="009F6FCE" w:rsidRPr="00C5412C" w:rsidRDefault="009F6FCE" w:rsidP="009F6FCE">
      <w:pPr>
        <w:jc w:val="both"/>
        <w:rPr>
          <w:rFonts w:ascii="Arial" w:hAnsi="Arial" w:cs="Arial"/>
          <w:sz w:val="24"/>
          <w:szCs w:val="24"/>
        </w:rPr>
      </w:pPr>
      <w:r w:rsidRPr="00C5412C">
        <w:rPr>
          <w:rFonts w:ascii="Arial" w:hAnsi="Arial" w:cs="Arial"/>
          <w:sz w:val="24"/>
          <w:szCs w:val="24"/>
        </w:rPr>
        <w:t>Alle domande pervenute oltre i termini previsti dal presente avviso, si applica una riduzione dell’1%, dell’importo al quale il beneficiario avrebbe avuto diritto, per ogni giorno lavorativo di ritardo. In caso di ritardo superiore a venticinque giorni di calendario la domanda è irricevibile.</w:t>
      </w:r>
    </w:p>
    <w:p w:rsidR="009F6FCE" w:rsidRPr="00C5412C" w:rsidRDefault="009F6FCE" w:rsidP="009F6FCE">
      <w:pPr>
        <w:pStyle w:val="Corpodeltesto23"/>
        <w:spacing w:before="0"/>
      </w:pPr>
    </w:p>
    <w:p w:rsidR="009F6FCE" w:rsidRPr="00C5412C" w:rsidRDefault="009F6FCE" w:rsidP="009F6FCE">
      <w:pPr>
        <w:autoSpaceDE w:val="0"/>
        <w:autoSpaceDN w:val="0"/>
        <w:adjustRightInd w:val="0"/>
        <w:rPr>
          <w:rFonts w:ascii="Arial" w:hAnsi="Arial" w:cs="Arial"/>
          <w:b/>
          <w:bCs/>
          <w:sz w:val="24"/>
        </w:rPr>
      </w:pPr>
      <w:r w:rsidRPr="00C5412C">
        <w:rPr>
          <w:rFonts w:ascii="Arial" w:hAnsi="Arial" w:cs="Arial"/>
          <w:b/>
          <w:bCs/>
          <w:sz w:val="24"/>
        </w:rPr>
        <w:t xml:space="preserve">2. Conservazione delle </w:t>
      </w:r>
      <w:r w:rsidR="003F77AC" w:rsidRPr="00C5412C">
        <w:rPr>
          <w:rFonts w:ascii="Arial" w:hAnsi="Arial" w:cs="Arial"/>
          <w:b/>
          <w:bCs/>
          <w:sz w:val="24"/>
        </w:rPr>
        <w:t>domande di sostegno</w:t>
      </w:r>
    </w:p>
    <w:p w:rsidR="009F6FCE" w:rsidRPr="00C5412C" w:rsidRDefault="009F6FCE" w:rsidP="009F6FCE">
      <w:pPr>
        <w:pStyle w:val="Corpodeltesto23"/>
        <w:spacing w:before="0"/>
        <w:ind w:right="6"/>
        <w:rPr>
          <w:szCs w:val="24"/>
        </w:rPr>
      </w:pPr>
      <w:r w:rsidRPr="00C5412C">
        <w:rPr>
          <w:szCs w:val="24"/>
        </w:rPr>
        <w:t>In relazione alle modalità di presentazione delle domande di cui al paragrafo 1. (esclusivamente nel formato elettronico) ed al fine di consentire l’espletamento dei controlli amministrativi e in loco, il richiedente è tenuto a conservare il “fascicolo domanda” presso il soggetto autorizzato che ha effettuato il rilascio della domanda</w:t>
      </w:r>
      <w:r w:rsidR="00996C41" w:rsidRPr="00C5412C">
        <w:rPr>
          <w:szCs w:val="24"/>
        </w:rPr>
        <w:t xml:space="preserve"> stessa</w:t>
      </w:r>
      <w:r w:rsidRPr="00C5412C">
        <w:rPr>
          <w:szCs w:val="24"/>
        </w:rPr>
        <w:t xml:space="preserve">. </w:t>
      </w:r>
    </w:p>
    <w:p w:rsidR="009F6FCE" w:rsidRPr="00C5412C" w:rsidRDefault="009F6FCE" w:rsidP="009F6FCE">
      <w:pPr>
        <w:pStyle w:val="Corpodeltesto23"/>
        <w:spacing w:before="0"/>
        <w:ind w:right="6"/>
        <w:rPr>
          <w:szCs w:val="24"/>
        </w:rPr>
      </w:pPr>
      <w:r w:rsidRPr="00C5412C">
        <w:rPr>
          <w:szCs w:val="24"/>
        </w:rPr>
        <w:t>Il fascicolo domanda deve contenere:</w:t>
      </w:r>
    </w:p>
    <w:p w:rsidR="00F95974" w:rsidRPr="00C5412C" w:rsidRDefault="009F6FCE">
      <w:pPr>
        <w:pStyle w:val="Corpodeltesto23"/>
        <w:numPr>
          <w:ilvl w:val="1"/>
          <w:numId w:val="3"/>
        </w:numPr>
        <w:tabs>
          <w:tab w:val="clear" w:pos="502"/>
        </w:tabs>
        <w:spacing w:before="0"/>
        <w:ind w:left="709" w:right="0" w:hanging="567"/>
        <w:rPr>
          <w:szCs w:val="24"/>
        </w:rPr>
      </w:pPr>
      <w:r w:rsidRPr="00C5412C">
        <w:rPr>
          <w:szCs w:val="24"/>
        </w:rPr>
        <w:t>la domanda debitamente sottoscritta;</w:t>
      </w:r>
    </w:p>
    <w:p w:rsidR="00F95974" w:rsidRPr="00C5412C" w:rsidRDefault="009F6FCE">
      <w:pPr>
        <w:pStyle w:val="Corpodeltesto23"/>
        <w:numPr>
          <w:ilvl w:val="1"/>
          <w:numId w:val="3"/>
        </w:numPr>
        <w:tabs>
          <w:tab w:val="clear" w:pos="502"/>
        </w:tabs>
        <w:spacing w:before="0"/>
        <w:ind w:left="709" w:right="0" w:hanging="567"/>
        <w:rPr>
          <w:szCs w:val="24"/>
        </w:rPr>
      </w:pPr>
      <w:r w:rsidRPr="00C5412C">
        <w:rPr>
          <w:szCs w:val="24"/>
        </w:rPr>
        <w:t xml:space="preserve">i documenti correlati alle condizioni di ammissibilità dichiarate in domanda, </w:t>
      </w:r>
      <w:r w:rsidR="00996C41" w:rsidRPr="00C5412C">
        <w:rPr>
          <w:szCs w:val="24"/>
        </w:rPr>
        <w:t>qualora  previsti</w:t>
      </w:r>
      <w:r w:rsidR="008B18E2" w:rsidRPr="00C5412C">
        <w:rPr>
          <w:szCs w:val="24"/>
        </w:rPr>
        <w:t>.</w:t>
      </w:r>
    </w:p>
    <w:p w:rsidR="009F6FCE" w:rsidRPr="00C5412C" w:rsidRDefault="009F6FCE" w:rsidP="009F6FCE">
      <w:pPr>
        <w:jc w:val="center"/>
        <w:rPr>
          <w:rFonts w:ascii="Arial" w:hAnsi="Arial" w:cs="Arial"/>
          <w:b/>
          <w:sz w:val="24"/>
        </w:rPr>
      </w:pPr>
    </w:p>
    <w:p w:rsidR="00553EC3" w:rsidRPr="00C5412C" w:rsidRDefault="007113AA" w:rsidP="007113AA">
      <w:pPr>
        <w:autoSpaceDE w:val="0"/>
        <w:autoSpaceDN w:val="0"/>
        <w:adjustRightInd w:val="0"/>
        <w:rPr>
          <w:rFonts w:ascii="Arial" w:hAnsi="Arial" w:cs="Arial"/>
          <w:b/>
          <w:bCs/>
          <w:sz w:val="24"/>
        </w:rPr>
      </w:pPr>
      <w:r w:rsidRPr="00C5412C">
        <w:rPr>
          <w:rFonts w:ascii="Arial" w:hAnsi="Arial" w:cs="Arial"/>
          <w:b/>
          <w:bCs/>
          <w:sz w:val="24"/>
        </w:rPr>
        <w:t>3</w:t>
      </w:r>
      <w:r w:rsidR="00553EC3" w:rsidRPr="00C5412C">
        <w:rPr>
          <w:rFonts w:ascii="Arial" w:hAnsi="Arial" w:cs="Arial"/>
          <w:b/>
          <w:bCs/>
          <w:sz w:val="24"/>
        </w:rPr>
        <w:t>. Domande di pagamento.</w:t>
      </w:r>
    </w:p>
    <w:p w:rsidR="00996C41" w:rsidRPr="00C5412C" w:rsidRDefault="00996C41" w:rsidP="00996C41">
      <w:pPr>
        <w:pStyle w:val="Corpodeltesto23"/>
        <w:spacing w:before="0"/>
        <w:ind w:right="6"/>
        <w:rPr>
          <w:szCs w:val="24"/>
        </w:rPr>
      </w:pPr>
      <w:r w:rsidRPr="00C5412C">
        <w:rPr>
          <w:szCs w:val="24"/>
        </w:rPr>
        <w:t>Ai sensi dell’articolo 72 del regolamento UE n. 1306/2013, durante il periodo di impegno, il beneficiario è tenuto a presentare la domanda di pagamento annuale.</w:t>
      </w:r>
    </w:p>
    <w:p w:rsidR="00996C41" w:rsidRPr="00C5412C" w:rsidRDefault="00996C41" w:rsidP="00996C41">
      <w:pPr>
        <w:pStyle w:val="Corpodeltesto23"/>
        <w:spacing w:before="0"/>
        <w:ind w:right="6"/>
        <w:rPr>
          <w:szCs w:val="24"/>
        </w:rPr>
      </w:pPr>
      <w:r w:rsidRPr="00C5412C">
        <w:rPr>
          <w:szCs w:val="24"/>
        </w:rPr>
        <w:t>Quale soggetto competente, le disposizioni inerenti le modalità di presentazione, sono definite dell’Organismo Pagatore Agea</w:t>
      </w:r>
      <w:r w:rsidR="006A0144" w:rsidRPr="00C5412C">
        <w:rPr>
          <w:szCs w:val="24"/>
        </w:rPr>
        <w:t xml:space="preserve"> con propria circolare.</w:t>
      </w:r>
    </w:p>
    <w:p w:rsidR="00553EC3" w:rsidRPr="00C5412C" w:rsidRDefault="00553EC3" w:rsidP="00553EC3">
      <w:pPr>
        <w:pStyle w:val="Corpodeltesto210"/>
        <w:widowControl/>
        <w:rPr>
          <w:rFonts w:ascii="Arial" w:hAnsi="Arial" w:cs="Arial"/>
        </w:rPr>
      </w:pPr>
    </w:p>
    <w:p w:rsidR="00775B69" w:rsidRPr="00C5412C" w:rsidRDefault="00775B69" w:rsidP="00775B69">
      <w:pPr>
        <w:pStyle w:val="Corpodeltesto2"/>
        <w:spacing w:before="0"/>
        <w:jc w:val="center"/>
        <w:rPr>
          <w:rFonts w:cs="Arial"/>
          <w:b/>
        </w:rPr>
      </w:pPr>
      <w:r w:rsidRPr="00C5412C">
        <w:rPr>
          <w:rFonts w:cs="Arial"/>
          <w:b/>
        </w:rPr>
        <w:t>Articolo 6</w:t>
      </w:r>
    </w:p>
    <w:p w:rsidR="00775B69" w:rsidRPr="00C5412C" w:rsidRDefault="00775B69" w:rsidP="00775B69">
      <w:pPr>
        <w:pStyle w:val="Corpodeltesto2"/>
        <w:spacing w:before="0"/>
        <w:jc w:val="center"/>
        <w:rPr>
          <w:rFonts w:cs="Arial"/>
          <w:b/>
        </w:rPr>
      </w:pPr>
      <w:r w:rsidRPr="00C5412C">
        <w:rPr>
          <w:rFonts w:cs="Arial"/>
          <w:b/>
        </w:rPr>
        <w:t>(Criteri di selezione delle domande)</w:t>
      </w:r>
    </w:p>
    <w:p w:rsidR="00775B69" w:rsidRPr="00C5412C" w:rsidRDefault="00775B69" w:rsidP="00775B69">
      <w:pPr>
        <w:pStyle w:val="Corpodeltesto2"/>
        <w:autoSpaceDE w:val="0"/>
        <w:autoSpaceDN w:val="0"/>
        <w:adjustRightInd w:val="0"/>
        <w:spacing w:before="0"/>
        <w:rPr>
          <w:rFonts w:cs="Arial"/>
          <w:szCs w:val="24"/>
        </w:rPr>
      </w:pPr>
      <w:r w:rsidRPr="00C5412C">
        <w:rPr>
          <w:rFonts w:cs="Arial"/>
          <w:szCs w:val="24"/>
        </w:rPr>
        <w:t xml:space="preserve">Ai sensi dell’articolo 49 del Reg. (UE) 1305/2013, per la concessione delle provvidenze previste dalla misura </w:t>
      </w:r>
      <w:r w:rsidR="00D42912" w:rsidRPr="00C5412C">
        <w:rPr>
          <w:rFonts w:cs="Arial"/>
          <w:szCs w:val="24"/>
        </w:rPr>
        <w:t>11</w:t>
      </w:r>
      <w:r w:rsidRPr="00C5412C">
        <w:rPr>
          <w:rFonts w:cs="Arial"/>
          <w:szCs w:val="24"/>
        </w:rPr>
        <w:t xml:space="preserve"> non si prevedono criteri di selezione.</w:t>
      </w:r>
    </w:p>
    <w:p w:rsidR="00775B69" w:rsidRPr="00C5412C" w:rsidRDefault="00775B69" w:rsidP="00775B69">
      <w:pPr>
        <w:pStyle w:val="Corpodeltesto2"/>
        <w:autoSpaceDE w:val="0"/>
        <w:autoSpaceDN w:val="0"/>
        <w:adjustRightInd w:val="0"/>
        <w:spacing w:before="0"/>
        <w:rPr>
          <w:rFonts w:cs="Arial"/>
          <w:szCs w:val="24"/>
        </w:rPr>
      </w:pPr>
      <w:r w:rsidRPr="00C5412C">
        <w:rPr>
          <w:rFonts w:cs="Arial"/>
          <w:szCs w:val="24"/>
        </w:rPr>
        <w:t>Tuttavia, in caso di budget finanziario insufficiente a soddisfare tutte le domande, saranno applicate procedure di selezione in relazione al maggior vantaggio ambientale atteso.</w:t>
      </w:r>
    </w:p>
    <w:p w:rsidR="00775B69" w:rsidRPr="00C5412C" w:rsidRDefault="00775B69" w:rsidP="00775B69">
      <w:pPr>
        <w:pStyle w:val="Corpodeltesto2"/>
        <w:autoSpaceDE w:val="0"/>
        <w:autoSpaceDN w:val="0"/>
        <w:adjustRightInd w:val="0"/>
        <w:spacing w:before="0"/>
        <w:rPr>
          <w:rFonts w:cs="Arial"/>
          <w:szCs w:val="24"/>
        </w:rPr>
      </w:pPr>
      <w:r w:rsidRPr="00C5412C">
        <w:rPr>
          <w:rFonts w:cs="Arial"/>
          <w:szCs w:val="24"/>
        </w:rPr>
        <w:t>Saranno pertanto finanziate prioritariamente le aziende che hanno superficie ad impegno ricadente in aree ZVN, e a seguire quelle con maggiore superficie assoggettata all’impegno.</w:t>
      </w:r>
    </w:p>
    <w:p w:rsidR="00775B69" w:rsidRPr="00C5412C" w:rsidRDefault="00775B69" w:rsidP="009F6FCE">
      <w:pPr>
        <w:jc w:val="center"/>
        <w:rPr>
          <w:rFonts w:ascii="Arial" w:hAnsi="Arial" w:cs="Arial"/>
          <w:b/>
          <w:sz w:val="24"/>
        </w:rPr>
      </w:pPr>
    </w:p>
    <w:p w:rsidR="00553EC3" w:rsidRPr="00C5412C" w:rsidRDefault="00775B69" w:rsidP="009F6FCE">
      <w:pPr>
        <w:jc w:val="center"/>
        <w:rPr>
          <w:rFonts w:ascii="Arial" w:hAnsi="Arial" w:cs="Arial"/>
          <w:b/>
          <w:sz w:val="24"/>
        </w:rPr>
      </w:pPr>
      <w:r w:rsidRPr="00C5412C">
        <w:rPr>
          <w:rFonts w:ascii="Arial" w:hAnsi="Arial" w:cs="Arial"/>
          <w:b/>
          <w:sz w:val="24"/>
        </w:rPr>
        <w:t>Articolo 7</w:t>
      </w:r>
      <w:r w:rsidR="00553EC3" w:rsidRPr="00C5412C">
        <w:rPr>
          <w:rFonts w:ascii="Arial" w:hAnsi="Arial" w:cs="Arial"/>
          <w:b/>
          <w:sz w:val="24"/>
        </w:rPr>
        <w:t xml:space="preserve"> </w:t>
      </w:r>
    </w:p>
    <w:p w:rsidR="00553EC3" w:rsidRPr="00C5412C" w:rsidRDefault="00553EC3" w:rsidP="009F6FCE">
      <w:pPr>
        <w:jc w:val="center"/>
        <w:rPr>
          <w:rFonts w:ascii="Arial" w:hAnsi="Arial" w:cs="Arial"/>
          <w:b/>
          <w:sz w:val="24"/>
        </w:rPr>
      </w:pPr>
      <w:r w:rsidRPr="00C5412C">
        <w:rPr>
          <w:rFonts w:ascii="Arial" w:hAnsi="Arial" w:cs="Arial"/>
          <w:b/>
          <w:sz w:val="24"/>
        </w:rPr>
        <w:t>(Istruttoria delle domande)</w:t>
      </w:r>
    </w:p>
    <w:p w:rsidR="007A2D15" w:rsidRPr="00C5412C" w:rsidRDefault="007A2D15" w:rsidP="007A2D15">
      <w:pPr>
        <w:pStyle w:val="Corpodeltesto210"/>
        <w:widowControl/>
        <w:rPr>
          <w:rFonts w:ascii="Arial" w:hAnsi="Arial" w:cs="Arial"/>
        </w:rPr>
      </w:pPr>
      <w:r w:rsidRPr="00C5412C">
        <w:rPr>
          <w:rFonts w:ascii="Arial" w:hAnsi="Arial" w:cs="Arial"/>
          <w:b/>
        </w:rPr>
        <w:t xml:space="preserve">1.  </w:t>
      </w:r>
      <w:r w:rsidR="003F77AC" w:rsidRPr="00C5412C">
        <w:rPr>
          <w:rFonts w:ascii="Arial" w:hAnsi="Arial" w:cs="Arial"/>
          <w:b/>
        </w:rPr>
        <w:t>Domande di sostegno</w:t>
      </w:r>
      <w:r w:rsidRPr="00C5412C">
        <w:rPr>
          <w:rFonts w:ascii="Arial" w:hAnsi="Arial" w:cs="Arial"/>
        </w:rPr>
        <w:t xml:space="preserve">. </w:t>
      </w:r>
    </w:p>
    <w:p w:rsidR="007A2D15" w:rsidRPr="00C5412C" w:rsidRDefault="007A2D15" w:rsidP="007A2D15">
      <w:pPr>
        <w:pStyle w:val="Corpodeltesto210"/>
        <w:widowControl/>
        <w:rPr>
          <w:rFonts w:ascii="Arial" w:hAnsi="Arial" w:cs="Arial"/>
        </w:rPr>
      </w:pPr>
      <w:r w:rsidRPr="00C5412C">
        <w:rPr>
          <w:rFonts w:ascii="Arial" w:hAnsi="Arial" w:cs="Arial"/>
        </w:rPr>
        <w:t xml:space="preserve">L’istruttoria amministrativa delle </w:t>
      </w:r>
      <w:r w:rsidR="003F77AC" w:rsidRPr="00C5412C">
        <w:rPr>
          <w:rFonts w:ascii="Arial" w:hAnsi="Arial" w:cs="Arial"/>
        </w:rPr>
        <w:t>domande di sostegno</w:t>
      </w:r>
      <w:r w:rsidRPr="00C5412C">
        <w:rPr>
          <w:rFonts w:ascii="Arial" w:hAnsi="Arial" w:cs="Arial"/>
        </w:rPr>
        <w:t>, si compone delle seguenti fasi:</w:t>
      </w:r>
    </w:p>
    <w:p w:rsidR="00F95974" w:rsidRPr="00C5412C" w:rsidRDefault="007A2D15">
      <w:pPr>
        <w:pStyle w:val="Corpodeltesto210"/>
        <w:widowControl/>
        <w:numPr>
          <w:ilvl w:val="0"/>
          <w:numId w:val="26"/>
        </w:numPr>
        <w:tabs>
          <w:tab w:val="clear" w:pos="360"/>
        </w:tabs>
        <w:ind w:left="851" w:hanging="567"/>
        <w:rPr>
          <w:rFonts w:ascii="Arial" w:hAnsi="Arial" w:cs="Arial"/>
        </w:rPr>
      </w:pPr>
      <w:r w:rsidRPr="00C5412C">
        <w:rPr>
          <w:rFonts w:ascii="Arial" w:hAnsi="Arial" w:cs="Arial"/>
        </w:rPr>
        <w:t>acquisizione delle domande nel formato elettronico;</w:t>
      </w:r>
    </w:p>
    <w:p w:rsidR="00F95974" w:rsidRPr="00C5412C" w:rsidRDefault="007A2D15">
      <w:pPr>
        <w:pStyle w:val="Corpodeltesto210"/>
        <w:widowControl/>
        <w:numPr>
          <w:ilvl w:val="0"/>
          <w:numId w:val="26"/>
        </w:numPr>
        <w:tabs>
          <w:tab w:val="clear" w:pos="360"/>
        </w:tabs>
        <w:ind w:left="851" w:hanging="567"/>
        <w:rPr>
          <w:rFonts w:ascii="Arial" w:hAnsi="Arial" w:cs="Arial"/>
        </w:rPr>
      </w:pPr>
      <w:r w:rsidRPr="00C5412C">
        <w:rPr>
          <w:rFonts w:ascii="Arial" w:hAnsi="Arial" w:cs="Arial"/>
        </w:rPr>
        <w:t>verifica della ricevibilità;</w:t>
      </w:r>
    </w:p>
    <w:p w:rsidR="00F95974" w:rsidRPr="00C5412C" w:rsidRDefault="007A2D15">
      <w:pPr>
        <w:pStyle w:val="Corpodeltesto210"/>
        <w:widowControl/>
        <w:numPr>
          <w:ilvl w:val="0"/>
          <w:numId w:val="26"/>
        </w:numPr>
        <w:tabs>
          <w:tab w:val="clear" w:pos="360"/>
        </w:tabs>
        <w:ind w:left="851" w:hanging="567"/>
        <w:rPr>
          <w:rFonts w:ascii="Arial" w:hAnsi="Arial" w:cs="Arial"/>
        </w:rPr>
      </w:pPr>
      <w:r w:rsidRPr="00C5412C">
        <w:rPr>
          <w:rFonts w:ascii="Arial" w:hAnsi="Arial" w:cs="Arial"/>
        </w:rPr>
        <w:t xml:space="preserve">verifica della completezza e della sussistenza delle condizioni di ammissibilità; </w:t>
      </w:r>
    </w:p>
    <w:p w:rsidR="00F95974" w:rsidRPr="00C5412C" w:rsidRDefault="007A2D15">
      <w:pPr>
        <w:pStyle w:val="Corpodeltesto210"/>
        <w:widowControl/>
        <w:numPr>
          <w:ilvl w:val="0"/>
          <w:numId w:val="26"/>
        </w:numPr>
        <w:tabs>
          <w:tab w:val="clear" w:pos="360"/>
        </w:tabs>
        <w:ind w:left="851" w:hanging="567"/>
        <w:rPr>
          <w:rFonts w:ascii="Arial" w:hAnsi="Arial" w:cs="Arial"/>
        </w:rPr>
      </w:pPr>
      <w:r w:rsidRPr="00C5412C">
        <w:rPr>
          <w:rFonts w:ascii="Arial" w:hAnsi="Arial" w:cs="Arial"/>
        </w:rPr>
        <w:t>approvazione delle domande ammissibili e della declaratoria delle domande non ammesse;</w:t>
      </w:r>
    </w:p>
    <w:p w:rsidR="00F95974" w:rsidRPr="00C5412C" w:rsidRDefault="007A2D15">
      <w:pPr>
        <w:pStyle w:val="Corpodeltesto210"/>
        <w:widowControl/>
        <w:numPr>
          <w:ilvl w:val="0"/>
          <w:numId w:val="26"/>
        </w:numPr>
        <w:tabs>
          <w:tab w:val="clear" w:pos="360"/>
        </w:tabs>
        <w:ind w:left="851" w:hanging="567"/>
        <w:rPr>
          <w:rFonts w:ascii="Arial" w:hAnsi="Arial" w:cs="Arial"/>
        </w:rPr>
      </w:pPr>
      <w:r w:rsidRPr="00C5412C">
        <w:rPr>
          <w:rFonts w:ascii="Arial" w:hAnsi="Arial" w:cs="Arial"/>
        </w:rPr>
        <w:t>notifica ai beneficiari dell’ammissibilità o inammissibilità;</w:t>
      </w:r>
    </w:p>
    <w:p w:rsidR="00F95974" w:rsidRPr="00C5412C" w:rsidRDefault="007A2D15">
      <w:pPr>
        <w:pStyle w:val="Corpodeltesto210"/>
        <w:widowControl/>
        <w:numPr>
          <w:ilvl w:val="0"/>
          <w:numId w:val="26"/>
        </w:numPr>
        <w:tabs>
          <w:tab w:val="clear" w:pos="360"/>
        </w:tabs>
        <w:ind w:left="851" w:hanging="567"/>
        <w:rPr>
          <w:rFonts w:ascii="Arial" w:hAnsi="Arial" w:cs="Arial"/>
        </w:rPr>
      </w:pPr>
      <w:r w:rsidRPr="00C5412C">
        <w:rPr>
          <w:rFonts w:ascii="Arial" w:hAnsi="Arial" w:cs="Arial"/>
        </w:rPr>
        <w:t>gestione dei ricorsi in opposizione e giurisdizionali.</w:t>
      </w:r>
    </w:p>
    <w:p w:rsidR="007A2D15" w:rsidRPr="00C5412C" w:rsidRDefault="007A2D15" w:rsidP="007A2D15">
      <w:pPr>
        <w:pStyle w:val="Corpodeltesto210"/>
        <w:widowControl/>
        <w:rPr>
          <w:rFonts w:ascii="Arial" w:hAnsi="Arial" w:cs="Arial"/>
        </w:rPr>
      </w:pPr>
      <w:r w:rsidRPr="00C5412C">
        <w:rPr>
          <w:rFonts w:ascii="Arial" w:hAnsi="Arial" w:cs="Arial"/>
        </w:rPr>
        <w:t>L’attività amministrativa delle fasi del procedimento sopra individuate viene così espletata:</w:t>
      </w:r>
    </w:p>
    <w:p w:rsidR="007A2D15" w:rsidRPr="00C5412C" w:rsidRDefault="007A2D15" w:rsidP="007A2D15">
      <w:pPr>
        <w:pStyle w:val="Corpodeltesto210"/>
        <w:widowControl/>
        <w:rPr>
          <w:rFonts w:ascii="Arial" w:hAnsi="Arial" w:cs="Arial"/>
          <w:u w:val="single"/>
        </w:rPr>
      </w:pPr>
      <w:r w:rsidRPr="00C5412C">
        <w:rPr>
          <w:rFonts w:ascii="Arial" w:hAnsi="Arial" w:cs="Arial"/>
          <w:u w:val="single"/>
        </w:rPr>
        <w:t>Fase a) - acquisizione delle domande nel formato elettronico.</w:t>
      </w:r>
    </w:p>
    <w:p w:rsidR="007A2D15" w:rsidRPr="00C5412C" w:rsidRDefault="007A2D15" w:rsidP="007A2D15">
      <w:pPr>
        <w:pStyle w:val="Corpodeltesto210"/>
        <w:widowControl/>
        <w:rPr>
          <w:rFonts w:ascii="Arial" w:hAnsi="Arial" w:cs="Arial"/>
        </w:rPr>
      </w:pPr>
      <w:r w:rsidRPr="00C5412C">
        <w:rPr>
          <w:rFonts w:ascii="Arial" w:hAnsi="Arial" w:cs="Arial"/>
        </w:rPr>
        <w:t xml:space="preserve">Le domande compilate e rilasciate nel portale SIAN sono trasferite nel sistema informativo agricolo regionale (SIAR) a cura dell’Organismo Pagatore Agea. </w:t>
      </w:r>
    </w:p>
    <w:p w:rsidR="007A2D15" w:rsidRPr="00C5412C" w:rsidRDefault="007A2D15" w:rsidP="007A2D15">
      <w:pPr>
        <w:pStyle w:val="Corpodeltesto210"/>
        <w:widowControl/>
        <w:rPr>
          <w:rFonts w:ascii="Arial" w:hAnsi="Arial" w:cs="Arial"/>
          <w:u w:val="single"/>
        </w:rPr>
      </w:pPr>
      <w:r w:rsidRPr="00C5412C">
        <w:rPr>
          <w:rFonts w:ascii="Arial" w:hAnsi="Arial" w:cs="Arial"/>
          <w:u w:val="single"/>
        </w:rPr>
        <w:t>Fase b) - verifica della ricevibilità.</w:t>
      </w:r>
    </w:p>
    <w:p w:rsidR="007A2D15" w:rsidRPr="00C5412C" w:rsidRDefault="007A2D15" w:rsidP="007A2D15">
      <w:pPr>
        <w:pStyle w:val="Corpodeltesto210"/>
        <w:widowControl/>
        <w:rPr>
          <w:rFonts w:ascii="Arial" w:hAnsi="Arial" w:cs="Arial"/>
        </w:rPr>
      </w:pPr>
      <w:r w:rsidRPr="00C5412C">
        <w:rPr>
          <w:rFonts w:ascii="Arial" w:hAnsi="Arial" w:cs="Arial"/>
        </w:rPr>
        <w:t xml:space="preserve">La verifica della ricevibilità consiste nell’accertare l’avvenuto rilascio della domanda nel portale SIAN, entro i termini di scadenza fissati dal presente avviso. </w:t>
      </w:r>
    </w:p>
    <w:p w:rsidR="007A2D15" w:rsidRPr="00C5412C" w:rsidRDefault="007A2D15" w:rsidP="007A2D15">
      <w:pPr>
        <w:pStyle w:val="Corpodeltesto210"/>
        <w:widowControl/>
        <w:rPr>
          <w:rFonts w:ascii="Arial" w:hAnsi="Arial" w:cs="Arial"/>
          <w:u w:val="single"/>
        </w:rPr>
      </w:pPr>
      <w:r w:rsidRPr="00C5412C">
        <w:rPr>
          <w:rFonts w:ascii="Arial" w:hAnsi="Arial" w:cs="Arial"/>
          <w:u w:val="single"/>
        </w:rPr>
        <w:t>Fase c) - verifica della completezza e della sussistenza delle condizioni di ammissibilità.</w:t>
      </w:r>
    </w:p>
    <w:p w:rsidR="0060218D" w:rsidRPr="00C5412C" w:rsidRDefault="0060218D" w:rsidP="0060218D">
      <w:pPr>
        <w:pStyle w:val="Corpodeltesto210"/>
        <w:widowControl/>
        <w:rPr>
          <w:rFonts w:ascii="Arial" w:hAnsi="Arial" w:cs="Arial"/>
        </w:rPr>
      </w:pPr>
      <w:r w:rsidRPr="00C5412C">
        <w:rPr>
          <w:rFonts w:ascii="Arial" w:hAnsi="Arial" w:cs="Arial"/>
        </w:rPr>
        <w:lastRenderedPageBreak/>
        <w:t>Tale fase del procedimento consiste nella verifica della presenza, nella domanda di sostegno</w:t>
      </w:r>
      <w:r w:rsidR="001300FE" w:rsidRPr="00C5412C">
        <w:rPr>
          <w:rFonts w:ascii="Arial" w:hAnsi="Arial" w:cs="Arial"/>
        </w:rPr>
        <w:t>,</w:t>
      </w:r>
      <w:r w:rsidRPr="00C5412C">
        <w:rPr>
          <w:rFonts w:ascii="Arial" w:hAnsi="Arial" w:cs="Arial"/>
        </w:rPr>
        <w:t xml:space="preserve">  di tutte le dichiarazioni inerenti gli elementi di ricevibilità.</w:t>
      </w:r>
    </w:p>
    <w:p w:rsidR="007A2D15" w:rsidRPr="00C5412C" w:rsidRDefault="007A2D15" w:rsidP="007A2D15">
      <w:pPr>
        <w:pStyle w:val="Corpodeltesto210"/>
        <w:widowControl/>
        <w:rPr>
          <w:rFonts w:ascii="Arial" w:hAnsi="Arial" w:cs="Arial"/>
        </w:rPr>
      </w:pPr>
      <w:r w:rsidRPr="00C5412C">
        <w:rPr>
          <w:rFonts w:ascii="Arial" w:hAnsi="Arial" w:cs="Arial"/>
        </w:rPr>
        <w:t xml:space="preserve">Le informazioni relative alle </w:t>
      </w:r>
      <w:r w:rsidR="003F77AC" w:rsidRPr="00C5412C">
        <w:rPr>
          <w:rFonts w:ascii="Arial" w:hAnsi="Arial" w:cs="Arial"/>
        </w:rPr>
        <w:t>domande di sostegno</w:t>
      </w:r>
      <w:r w:rsidRPr="00C5412C">
        <w:rPr>
          <w:rFonts w:ascii="Arial" w:hAnsi="Arial" w:cs="Arial"/>
        </w:rPr>
        <w:t xml:space="preserve"> sono ricavate direttamente dai fascicoli aziendali validati dai CAA. Tali fascicoli sono oggetto di controllo da parte di Agea nell’ambito del SIGC e in ordine al rispetto delle disposizioni impartite dalla stessa Agenzia per la loro regolare tenuta. </w:t>
      </w:r>
    </w:p>
    <w:p w:rsidR="007A2D15" w:rsidRPr="00C5412C" w:rsidRDefault="007A2D15" w:rsidP="007A2D15">
      <w:pPr>
        <w:pStyle w:val="Corpodeltesto210"/>
        <w:widowControl/>
        <w:rPr>
          <w:rFonts w:ascii="Arial" w:hAnsi="Arial" w:cs="Arial"/>
        </w:rPr>
      </w:pPr>
      <w:r w:rsidRPr="00C5412C">
        <w:rPr>
          <w:rFonts w:ascii="Arial" w:hAnsi="Arial" w:cs="Arial"/>
        </w:rPr>
        <w:t xml:space="preserve">Per quanto sopra, le informazioni riportate nella </w:t>
      </w:r>
      <w:r w:rsidR="00536E0A" w:rsidRPr="00C5412C">
        <w:rPr>
          <w:rFonts w:ascii="Arial" w:hAnsi="Arial" w:cs="Arial"/>
        </w:rPr>
        <w:t>domanda di sostegno</w:t>
      </w:r>
      <w:r w:rsidRPr="00C5412C">
        <w:rPr>
          <w:rFonts w:ascii="Arial" w:hAnsi="Arial" w:cs="Arial"/>
        </w:rPr>
        <w:t xml:space="preserve"> presentata ai sensi del presente avviso possono ritenersi attendibili in quanto adeguatamente controllate, non risultando pertanto necessario procedere ad ulteriori verifiche.</w:t>
      </w:r>
    </w:p>
    <w:p w:rsidR="007A2D15" w:rsidRPr="00C5412C" w:rsidRDefault="007A2D15" w:rsidP="007A2D15">
      <w:pPr>
        <w:pStyle w:val="Corpodeltesto210"/>
        <w:widowControl/>
        <w:rPr>
          <w:rFonts w:ascii="Arial" w:hAnsi="Arial" w:cs="Arial"/>
        </w:rPr>
      </w:pPr>
      <w:r w:rsidRPr="00C5412C">
        <w:rPr>
          <w:rFonts w:ascii="Arial" w:hAnsi="Arial" w:cs="Arial"/>
        </w:rPr>
        <w:t>A</w:t>
      </w:r>
      <w:r w:rsidR="00D52C1B" w:rsidRPr="00C5412C">
        <w:rPr>
          <w:rFonts w:ascii="Arial" w:hAnsi="Arial" w:cs="Arial"/>
        </w:rPr>
        <w:t>l</w:t>
      </w:r>
      <w:r w:rsidRPr="00C5412C">
        <w:rPr>
          <w:rFonts w:ascii="Arial" w:hAnsi="Arial" w:cs="Arial"/>
        </w:rPr>
        <w:t xml:space="preserve"> termine dell’istruttoria amministrativa viene redatta apposita check-list che riferisce in merito a tutti i controlli effettuati e conclude con la proposta di ammissibilità. Per le domande non amm</w:t>
      </w:r>
      <w:r w:rsidR="006C7327" w:rsidRPr="00C5412C">
        <w:rPr>
          <w:rFonts w:ascii="Arial" w:hAnsi="Arial" w:cs="Arial"/>
        </w:rPr>
        <w:t>issibili</w:t>
      </w:r>
      <w:r w:rsidRPr="00C5412C">
        <w:rPr>
          <w:rFonts w:ascii="Arial" w:hAnsi="Arial" w:cs="Arial"/>
        </w:rPr>
        <w:t xml:space="preserve"> la check-list riporta le motivazioni dell’esclusione.</w:t>
      </w:r>
    </w:p>
    <w:p w:rsidR="007A2D15" w:rsidRPr="00C5412C" w:rsidRDefault="007A2D15" w:rsidP="007A2D15">
      <w:pPr>
        <w:pStyle w:val="Corpodeltesto210"/>
        <w:widowControl/>
        <w:rPr>
          <w:rFonts w:ascii="Arial" w:hAnsi="Arial" w:cs="Arial"/>
          <w:u w:val="single"/>
        </w:rPr>
      </w:pPr>
      <w:r w:rsidRPr="00C5412C">
        <w:rPr>
          <w:rFonts w:ascii="Arial" w:hAnsi="Arial" w:cs="Arial"/>
          <w:u w:val="single"/>
        </w:rPr>
        <w:t>Fase d) - approvazione delle domande ammissibili e della declaratoria delle domande non amm</w:t>
      </w:r>
      <w:r w:rsidR="00A76250" w:rsidRPr="00C5412C">
        <w:rPr>
          <w:rFonts w:ascii="Arial" w:hAnsi="Arial" w:cs="Arial"/>
          <w:u w:val="single"/>
        </w:rPr>
        <w:t>issibili</w:t>
      </w:r>
      <w:r w:rsidRPr="00C5412C">
        <w:rPr>
          <w:rFonts w:ascii="Arial" w:hAnsi="Arial" w:cs="Arial"/>
          <w:u w:val="single"/>
        </w:rPr>
        <w:t>.</w:t>
      </w:r>
    </w:p>
    <w:p w:rsidR="007A2D15" w:rsidRPr="00C5412C" w:rsidRDefault="007A2D15" w:rsidP="007A2D15">
      <w:pPr>
        <w:pStyle w:val="Corpodeltesto210"/>
        <w:widowControl/>
        <w:rPr>
          <w:rFonts w:ascii="Arial" w:hAnsi="Arial" w:cs="Arial"/>
        </w:rPr>
      </w:pPr>
      <w:r w:rsidRPr="00C5412C">
        <w:rPr>
          <w:rFonts w:ascii="Arial" w:hAnsi="Arial" w:cs="Arial"/>
        </w:rPr>
        <w:t xml:space="preserve">Conformemente alle disposizioni dell’art. 2, comma 1 della legge n. 241/90 e s. m. e int., per le quali a fronte dell’attivazione di un procedimento su istanza di parte è prevista l’adozione di un provvedimento espresso, il </w:t>
      </w:r>
      <w:r w:rsidRPr="00C5412C">
        <w:rPr>
          <w:rFonts w:ascii="Arial" w:hAnsi="Arial" w:cs="Arial"/>
          <w:szCs w:val="24"/>
        </w:rPr>
        <w:t>Servizio “Sviluppo rurale e Agricoltura sostenibile”</w:t>
      </w:r>
      <w:r w:rsidRPr="00C5412C">
        <w:rPr>
          <w:rFonts w:ascii="Arial" w:hAnsi="Arial" w:cs="Arial"/>
        </w:rPr>
        <w:t xml:space="preserve">, sulla scorta delle risultanze istruttorie rilevabili da ciascuna check-list, predispone l’elenco delle domande ammissibili, di quelle finanziabili e di quelle inammissibili per ciascuna sottomisura. </w:t>
      </w:r>
    </w:p>
    <w:p w:rsidR="007A2D15" w:rsidRPr="00C5412C" w:rsidRDefault="007A2D15" w:rsidP="007A2D15">
      <w:pPr>
        <w:pStyle w:val="Corpodeltesto210"/>
        <w:widowControl/>
        <w:rPr>
          <w:rFonts w:ascii="Arial" w:hAnsi="Arial" w:cs="Arial"/>
          <w:u w:val="single"/>
        </w:rPr>
      </w:pPr>
      <w:r w:rsidRPr="00C5412C">
        <w:rPr>
          <w:rFonts w:ascii="Arial" w:hAnsi="Arial" w:cs="Arial"/>
          <w:u w:val="single"/>
        </w:rPr>
        <w:t>Fase e) - notifica ai beneficiari dell’ammissibilità o inammissibilità</w:t>
      </w:r>
    </w:p>
    <w:p w:rsidR="007A2D15" w:rsidRPr="00C5412C" w:rsidRDefault="007A2D15" w:rsidP="007A2D15">
      <w:pPr>
        <w:pStyle w:val="Corpodeltesto210"/>
        <w:widowControl/>
        <w:rPr>
          <w:rFonts w:ascii="Arial" w:hAnsi="Arial" w:cs="Arial"/>
        </w:rPr>
      </w:pPr>
      <w:r w:rsidRPr="00C5412C">
        <w:rPr>
          <w:rFonts w:ascii="Arial" w:hAnsi="Arial" w:cs="Arial"/>
        </w:rPr>
        <w:t>Le disposizioni adottate con il provvedimento di cui sopra, sono comunicate ai singoli beneficiari ammessi e a quelli non ammessi.</w:t>
      </w:r>
    </w:p>
    <w:p w:rsidR="007A2D15" w:rsidRPr="00C5412C" w:rsidRDefault="007A2D15" w:rsidP="007A2D15">
      <w:pPr>
        <w:pStyle w:val="Corpodeltesto210"/>
        <w:widowControl/>
        <w:rPr>
          <w:rFonts w:ascii="Arial" w:hAnsi="Arial" w:cs="Arial"/>
        </w:rPr>
      </w:pPr>
      <w:r w:rsidRPr="00C5412C">
        <w:rPr>
          <w:rFonts w:ascii="Arial" w:hAnsi="Arial" w:cs="Arial"/>
        </w:rPr>
        <w:t>Ai richiedenti non ammessi sono comunicate, mediante posta elettronica certificata, le motivazioni dell’esclusione con l’indicazione dell’autorità e i termini cui è possibile ricorrere (in opposizione o agli organi giurisdizionali).</w:t>
      </w:r>
    </w:p>
    <w:p w:rsidR="007A2D15" w:rsidRPr="00C5412C" w:rsidRDefault="007A2D15" w:rsidP="007A2D15">
      <w:pPr>
        <w:pStyle w:val="Corpodeltesto210"/>
        <w:widowControl/>
        <w:rPr>
          <w:rFonts w:ascii="Arial" w:hAnsi="Arial" w:cs="Arial"/>
          <w:u w:val="single"/>
        </w:rPr>
      </w:pPr>
      <w:r w:rsidRPr="00C5412C">
        <w:rPr>
          <w:rFonts w:ascii="Arial" w:hAnsi="Arial" w:cs="Arial"/>
          <w:u w:val="single"/>
        </w:rPr>
        <w:t>Fase f)  - gestione dei ricorsi in opposizione e giurisdizionali</w:t>
      </w:r>
    </w:p>
    <w:p w:rsidR="00FC2064" w:rsidRPr="00C5412C" w:rsidRDefault="00FC2064" w:rsidP="00FC2064">
      <w:pPr>
        <w:pStyle w:val="Corpodeltesto210"/>
        <w:rPr>
          <w:rFonts w:ascii="Arial" w:hAnsi="Arial" w:cs="Arial"/>
        </w:rPr>
      </w:pPr>
      <w:r w:rsidRPr="00C5412C">
        <w:rPr>
          <w:rFonts w:ascii="Arial" w:hAnsi="Arial" w:cs="Arial"/>
        </w:rPr>
        <w:t>Ai sensi dell’art. 74 del Reg. 1303/13 nel caso in cui dai contr</w:t>
      </w:r>
      <w:r w:rsidR="00715325" w:rsidRPr="00C5412C">
        <w:rPr>
          <w:rFonts w:ascii="Arial" w:hAnsi="Arial" w:cs="Arial"/>
        </w:rPr>
        <w:t xml:space="preserve">olli amministrativi effettuati </w:t>
      </w:r>
      <w:r w:rsidRPr="00C5412C">
        <w:rPr>
          <w:rFonts w:ascii="Arial" w:hAnsi="Arial" w:cs="Arial"/>
        </w:rPr>
        <w:t xml:space="preserve">emergano difformità, infrazioni o anomalie, il Dirigente del </w:t>
      </w:r>
      <w:r w:rsidRPr="00C5412C">
        <w:rPr>
          <w:rFonts w:ascii="Arial" w:hAnsi="Arial" w:cs="Arial"/>
          <w:szCs w:val="24"/>
        </w:rPr>
        <w:t>Servizio “Sviluppo rurale e Agricoltura sostenibile”</w:t>
      </w:r>
      <w:r w:rsidRPr="00C5412C">
        <w:rPr>
          <w:rFonts w:ascii="Arial" w:hAnsi="Arial" w:cs="Arial"/>
        </w:rPr>
        <w:t xml:space="preserve">, dovrà darne comunicazione, fatta salva l’applicazione di eventuali sanzioni penali e amministrative, al beneficiario inadempiente.  A quest’ultimo è data la possibilità di presentare ricorso entro 10 giorni, inviando al </w:t>
      </w:r>
      <w:r w:rsidRPr="00C5412C">
        <w:rPr>
          <w:rFonts w:ascii="Arial" w:hAnsi="Arial" w:cs="Arial"/>
          <w:szCs w:val="24"/>
        </w:rPr>
        <w:t xml:space="preserve">Servizio “Sviluppo rurale e Agricoltura sostenibile” </w:t>
      </w:r>
      <w:r w:rsidRPr="00C5412C">
        <w:rPr>
          <w:rFonts w:ascii="Arial" w:hAnsi="Arial" w:cs="Arial"/>
        </w:rPr>
        <w:t xml:space="preserve">le proprie controdeduzioni mediante memorie scritte o documenti integrativi ai sensi dell’art. 10 bis della legge n.241/90. </w:t>
      </w:r>
    </w:p>
    <w:p w:rsidR="00FC2064" w:rsidRPr="00C5412C" w:rsidRDefault="00FC2064" w:rsidP="00FC2064">
      <w:pPr>
        <w:pStyle w:val="Corpodeltesto210"/>
        <w:rPr>
          <w:rFonts w:ascii="Arial" w:hAnsi="Arial" w:cs="Arial"/>
        </w:rPr>
      </w:pPr>
      <w:r w:rsidRPr="00C5412C">
        <w:rPr>
          <w:rFonts w:ascii="Arial" w:hAnsi="Arial" w:cs="Arial"/>
        </w:rPr>
        <w:t xml:space="preserve">Il Dirigente del </w:t>
      </w:r>
      <w:r w:rsidRPr="00C5412C">
        <w:rPr>
          <w:rFonts w:ascii="Arial" w:hAnsi="Arial" w:cs="Arial"/>
          <w:szCs w:val="24"/>
        </w:rPr>
        <w:t>Servizio “Sviluppo rurale e Agricoltura sostenibile”</w:t>
      </w:r>
      <w:r w:rsidRPr="00C5412C">
        <w:rPr>
          <w:rFonts w:ascii="Arial" w:hAnsi="Arial" w:cs="Arial"/>
        </w:rPr>
        <w:t>, valutate le eventuali controdeduzioni presentate adotta specifico provvedimento in ordine ad eventuali prescrizioni, all’avvio del procedimento di decadenza, ovvero al non luogo a procedere e conseguente archiviazione del procedimento. </w:t>
      </w:r>
    </w:p>
    <w:p w:rsidR="00FC2064" w:rsidRPr="00C5412C" w:rsidRDefault="00FC2064" w:rsidP="00FC2064">
      <w:pPr>
        <w:pStyle w:val="Corpodeltesto210"/>
        <w:rPr>
          <w:rFonts w:ascii="Arial" w:hAnsi="Arial" w:cs="Arial"/>
        </w:rPr>
      </w:pPr>
      <w:r w:rsidRPr="00C5412C">
        <w:rPr>
          <w:rFonts w:ascii="Arial" w:hAnsi="Arial" w:cs="Arial"/>
        </w:rPr>
        <w:t>I provvedimenti di rigetto delle domande sono comunque impugnabili di fronte all’autorità giudiziaria come segue:</w:t>
      </w:r>
    </w:p>
    <w:p w:rsidR="00F95974" w:rsidRPr="00C5412C" w:rsidRDefault="00FC2064">
      <w:pPr>
        <w:pStyle w:val="Corpodeltesto210"/>
        <w:widowControl/>
        <w:numPr>
          <w:ilvl w:val="0"/>
          <w:numId w:val="14"/>
        </w:numPr>
        <w:ind w:left="426"/>
        <w:rPr>
          <w:rFonts w:ascii="Arial" w:hAnsi="Arial" w:cs="Arial"/>
        </w:rPr>
      </w:pPr>
      <w:r w:rsidRPr="00C5412C">
        <w:rPr>
          <w:rFonts w:ascii="Arial" w:hAnsi="Arial" w:cs="Arial"/>
        </w:rPr>
        <w:t>entro 60 giorni dalla notifica del provvedimento, può essere presentato ricorso al TAR (Tribunale amministrativo regionale);</w:t>
      </w:r>
    </w:p>
    <w:p w:rsidR="00F95974" w:rsidRPr="00C5412C" w:rsidRDefault="00FC2064">
      <w:pPr>
        <w:pStyle w:val="Corpodeltesto210"/>
        <w:widowControl/>
        <w:numPr>
          <w:ilvl w:val="0"/>
          <w:numId w:val="14"/>
        </w:numPr>
        <w:ind w:left="426"/>
        <w:rPr>
          <w:rFonts w:ascii="Arial" w:hAnsi="Arial" w:cs="Arial"/>
        </w:rPr>
      </w:pPr>
      <w:r w:rsidRPr="00C5412C">
        <w:rPr>
          <w:rFonts w:ascii="Arial" w:hAnsi="Arial" w:cs="Arial"/>
        </w:rPr>
        <w:t>entro 120 giorni dalla notifica del provvedimento, può essere presentato ricorso straordinario al Presidente della Repubblica.</w:t>
      </w:r>
    </w:p>
    <w:p w:rsidR="00FC2064" w:rsidRPr="00C5412C" w:rsidRDefault="00FC2064" w:rsidP="00FC2064">
      <w:pPr>
        <w:pStyle w:val="Corpodeltesto210"/>
        <w:rPr>
          <w:rFonts w:ascii="Arial" w:hAnsi="Arial" w:cs="Arial"/>
        </w:rPr>
      </w:pPr>
      <w:r w:rsidRPr="00C5412C">
        <w:rPr>
          <w:rFonts w:ascii="Arial" w:hAnsi="Arial" w:cs="Arial"/>
        </w:rPr>
        <w:t>Tali opzioni sono alternative.</w:t>
      </w:r>
    </w:p>
    <w:p w:rsidR="007A2D15" w:rsidRPr="00C5412C" w:rsidRDefault="007A2D15" w:rsidP="007A2D15">
      <w:pPr>
        <w:pStyle w:val="Corpodeltesto2"/>
        <w:autoSpaceDE w:val="0"/>
        <w:autoSpaceDN w:val="0"/>
        <w:adjustRightInd w:val="0"/>
        <w:spacing w:before="0"/>
        <w:rPr>
          <w:rFonts w:cs="Arial"/>
        </w:rPr>
      </w:pPr>
    </w:p>
    <w:p w:rsidR="007A2D15" w:rsidRPr="00C5412C" w:rsidRDefault="007A2D15" w:rsidP="007A2D15">
      <w:pPr>
        <w:pStyle w:val="Corpodeltesto2"/>
        <w:autoSpaceDE w:val="0"/>
        <w:autoSpaceDN w:val="0"/>
        <w:adjustRightInd w:val="0"/>
        <w:spacing w:before="0"/>
        <w:rPr>
          <w:rFonts w:cs="Arial"/>
          <w:b/>
        </w:rPr>
      </w:pPr>
      <w:r w:rsidRPr="00C5412C">
        <w:rPr>
          <w:rFonts w:cs="Arial"/>
          <w:b/>
        </w:rPr>
        <w:t xml:space="preserve">2. Domande di pagamento </w:t>
      </w:r>
    </w:p>
    <w:p w:rsidR="007A2D15" w:rsidRPr="00C5412C" w:rsidRDefault="007A2D15" w:rsidP="007A2D15">
      <w:pPr>
        <w:pStyle w:val="Corpodeltesto210"/>
        <w:widowControl/>
        <w:rPr>
          <w:rFonts w:ascii="Arial" w:hAnsi="Arial" w:cs="Arial"/>
        </w:rPr>
      </w:pPr>
      <w:r w:rsidRPr="00C5412C">
        <w:rPr>
          <w:rFonts w:ascii="Arial" w:hAnsi="Arial" w:cs="Arial"/>
        </w:rPr>
        <w:t xml:space="preserve">L’organismo pagatore AGEA è competente per la definizione dell’istruttoria delle domande di pagamento e a tal fine provvede: </w:t>
      </w:r>
    </w:p>
    <w:p w:rsidR="00F95974" w:rsidRPr="00C5412C" w:rsidRDefault="007A2D15">
      <w:pPr>
        <w:pStyle w:val="Corpodeltesto210"/>
        <w:widowControl/>
        <w:numPr>
          <w:ilvl w:val="0"/>
          <w:numId w:val="13"/>
        </w:numPr>
        <w:rPr>
          <w:rFonts w:ascii="Arial" w:hAnsi="Arial" w:cs="Arial"/>
        </w:rPr>
      </w:pPr>
      <w:r w:rsidRPr="00C5412C">
        <w:rPr>
          <w:rFonts w:ascii="Arial" w:hAnsi="Arial" w:cs="Arial"/>
        </w:rPr>
        <w:t>a stabilire i termini di scadenza per la presentazione di tali domande;</w:t>
      </w:r>
    </w:p>
    <w:p w:rsidR="00F95974" w:rsidRPr="00C5412C" w:rsidRDefault="007A2D15">
      <w:pPr>
        <w:pStyle w:val="Corpodeltesto210"/>
        <w:widowControl/>
        <w:numPr>
          <w:ilvl w:val="0"/>
          <w:numId w:val="13"/>
        </w:numPr>
        <w:rPr>
          <w:rFonts w:ascii="Arial" w:hAnsi="Arial" w:cs="Arial"/>
        </w:rPr>
      </w:pPr>
      <w:r w:rsidRPr="00C5412C">
        <w:rPr>
          <w:rFonts w:ascii="Arial" w:hAnsi="Arial" w:cs="Arial"/>
        </w:rPr>
        <w:t xml:space="preserve">ad effettuare i controlli amministrativi ovvero individuare il soggetto delegato; </w:t>
      </w:r>
    </w:p>
    <w:p w:rsidR="00F95974" w:rsidRPr="00C5412C" w:rsidRDefault="007A2D15">
      <w:pPr>
        <w:pStyle w:val="Corpodeltesto210"/>
        <w:widowControl/>
        <w:numPr>
          <w:ilvl w:val="0"/>
          <w:numId w:val="13"/>
        </w:numPr>
        <w:rPr>
          <w:rFonts w:ascii="Arial" w:hAnsi="Arial" w:cs="Arial"/>
        </w:rPr>
      </w:pPr>
      <w:r w:rsidRPr="00C5412C">
        <w:rPr>
          <w:rFonts w:ascii="Arial" w:hAnsi="Arial" w:cs="Arial"/>
        </w:rPr>
        <w:t>all’effettuazione dei controlli in loco previa estrazione del campione;</w:t>
      </w:r>
    </w:p>
    <w:p w:rsidR="00F95974" w:rsidRPr="00C5412C" w:rsidRDefault="007A2D15">
      <w:pPr>
        <w:pStyle w:val="Corpodeltesto210"/>
        <w:widowControl/>
        <w:numPr>
          <w:ilvl w:val="0"/>
          <w:numId w:val="13"/>
        </w:numPr>
        <w:rPr>
          <w:rFonts w:ascii="Arial" w:hAnsi="Arial" w:cs="Arial"/>
        </w:rPr>
      </w:pPr>
      <w:r w:rsidRPr="00C5412C">
        <w:rPr>
          <w:rFonts w:ascii="Arial" w:hAnsi="Arial" w:cs="Arial"/>
        </w:rPr>
        <w:lastRenderedPageBreak/>
        <w:t>alla determinazione dell’importo dell’aiuto erogabile a ciascun beneficiario;</w:t>
      </w:r>
    </w:p>
    <w:p w:rsidR="00F95974" w:rsidRPr="00C5412C" w:rsidRDefault="007A2D15">
      <w:pPr>
        <w:pStyle w:val="Corpodeltesto210"/>
        <w:widowControl/>
        <w:numPr>
          <w:ilvl w:val="0"/>
          <w:numId w:val="13"/>
        </w:numPr>
        <w:rPr>
          <w:rFonts w:ascii="Arial" w:hAnsi="Arial" w:cs="Arial"/>
        </w:rPr>
      </w:pPr>
      <w:r w:rsidRPr="00C5412C">
        <w:rPr>
          <w:rFonts w:ascii="Arial" w:hAnsi="Arial" w:cs="Arial"/>
        </w:rPr>
        <w:t>al pagamento dell’aiuto.</w:t>
      </w:r>
    </w:p>
    <w:p w:rsidR="00FC2064" w:rsidRPr="00C5412C" w:rsidRDefault="00FC2064" w:rsidP="00FC2064">
      <w:pPr>
        <w:pStyle w:val="Corpodeltesto210"/>
        <w:widowControl/>
        <w:rPr>
          <w:rFonts w:ascii="Arial" w:hAnsi="Arial" w:cs="Arial"/>
        </w:rPr>
      </w:pPr>
      <w:r w:rsidRPr="00C5412C">
        <w:rPr>
          <w:rFonts w:ascii="Arial" w:hAnsi="Arial" w:cs="Arial"/>
        </w:rPr>
        <w:t>I premi  saranno erogati dall’Organismo Pagatore (AGEA) direttamente  ai beneficiari mediante accredito sul conto corrente bancario o postale secondo le indicazioni  scelte dallo stesso nella domanda di pagamento.</w:t>
      </w:r>
    </w:p>
    <w:p w:rsidR="00FC2064" w:rsidRPr="00C5412C" w:rsidRDefault="00FC2064" w:rsidP="00FC2064">
      <w:pPr>
        <w:pStyle w:val="Corpodeltesto210"/>
        <w:widowControl/>
        <w:rPr>
          <w:rFonts w:ascii="Arial" w:hAnsi="Arial" w:cs="Arial"/>
        </w:rPr>
      </w:pPr>
      <w:r w:rsidRPr="00C5412C">
        <w:rPr>
          <w:rFonts w:ascii="Arial" w:hAnsi="Arial" w:cs="Arial"/>
        </w:rPr>
        <w:t xml:space="preserve">Quale soggetto competente, le procedure istruttorie inerenti delle domande annuali di pagamento successive alla prima annualità, sono definite dell’Organismo Pagatore Agea con propria circolare </w:t>
      </w:r>
      <w:r w:rsidR="00A91C64" w:rsidRPr="00C5412C">
        <w:rPr>
          <w:rFonts w:ascii="Arial" w:hAnsi="Arial" w:cs="Arial"/>
        </w:rPr>
        <w:t>N. UMU/2015.980 del 29 maggio 2015</w:t>
      </w:r>
      <w:r w:rsidR="005B7E07" w:rsidRPr="00C5412C">
        <w:rPr>
          <w:rFonts w:ascii="Arial" w:hAnsi="Arial" w:cs="Arial"/>
        </w:rPr>
        <w:t xml:space="preserve"> e successive</w:t>
      </w:r>
      <w:r w:rsidR="00A91C64" w:rsidRPr="00C5412C">
        <w:rPr>
          <w:rFonts w:ascii="Arial" w:hAnsi="Arial" w:cs="Arial"/>
        </w:rPr>
        <w:t>.</w:t>
      </w:r>
    </w:p>
    <w:p w:rsidR="00553EC3" w:rsidRPr="00C5412C" w:rsidRDefault="00553EC3" w:rsidP="00553EC3">
      <w:pPr>
        <w:pStyle w:val="Corpodeltesto210"/>
        <w:widowControl/>
        <w:rPr>
          <w:rFonts w:ascii="Arial" w:hAnsi="Arial" w:cs="Arial"/>
        </w:rPr>
      </w:pPr>
    </w:p>
    <w:p w:rsidR="00553EC3" w:rsidRPr="00C5412C" w:rsidRDefault="00553EC3" w:rsidP="00553EC3">
      <w:pPr>
        <w:jc w:val="both"/>
        <w:rPr>
          <w:rFonts w:ascii="Arial" w:hAnsi="Arial" w:cs="Arial"/>
        </w:rPr>
      </w:pPr>
    </w:p>
    <w:p w:rsidR="00553EC3" w:rsidRPr="00C5412C" w:rsidRDefault="00FC2064" w:rsidP="004F4715">
      <w:pPr>
        <w:jc w:val="center"/>
        <w:rPr>
          <w:rFonts w:ascii="Arial" w:hAnsi="Arial" w:cs="Arial"/>
          <w:b/>
          <w:sz w:val="24"/>
        </w:rPr>
      </w:pPr>
      <w:r w:rsidRPr="00C5412C">
        <w:rPr>
          <w:rFonts w:ascii="Arial" w:hAnsi="Arial" w:cs="Arial"/>
          <w:b/>
          <w:sz w:val="24"/>
        </w:rPr>
        <w:t>Articolo 8</w:t>
      </w:r>
      <w:r w:rsidR="00553EC3" w:rsidRPr="00C5412C">
        <w:rPr>
          <w:rFonts w:ascii="Arial" w:hAnsi="Arial" w:cs="Arial"/>
          <w:b/>
          <w:sz w:val="24"/>
        </w:rPr>
        <w:t xml:space="preserve"> </w:t>
      </w:r>
    </w:p>
    <w:p w:rsidR="00553EC3" w:rsidRPr="00C5412C" w:rsidRDefault="00553EC3" w:rsidP="004F4715">
      <w:pPr>
        <w:jc w:val="center"/>
        <w:rPr>
          <w:rFonts w:ascii="Arial" w:hAnsi="Arial" w:cs="Arial"/>
          <w:b/>
          <w:sz w:val="24"/>
        </w:rPr>
      </w:pPr>
      <w:r w:rsidRPr="00C5412C">
        <w:rPr>
          <w:rFonts w:ascii="Arial" w:hAnsi="Arial" w:cs="Arial"/>
          <w:b/>
          <w:sz w:val="24"/>
        </w:rPr>
        <w:t xml:space="preserve"> (Riduzioni ed esclusioni)</w:t>
      </w:r>
    </w:p>
    <w:p w:rsidR="00185111" w:rsidRPr="00C5412C" w:rsidRDefault="00CB6922" w:rsidP="00185111">
      <w:pPr>
        <w:pStyle w:val="Corpodeltesto210"/>
        <w:rPr>
          <w:rFonts w:ascii="Arial" w:hAnsi="Arial" w:cs="Arial"/>
        </w:rPr>
      </w:pPr>
      <w:r w:rsidRPr="00C5412C">
        <w:rPr>
          <w:rFonts w:ascii="Arial" w:hAnsi="Arial" w:cs="Arial"/>
        </w:rPr>
        <w:t xml:space="preserve">In materia di applicazione delle riduzioni ed esclusioni a carico dei richiedenti gli aiuti previsti dalla misura 13 </w:t>
      </w:r>
      <w:r w:rsidR="00185111" w:rsidRPr="00C5412C">
        <w:rPr>
          <w:rFonts w:ascii="Arial" w:hAnsi="Arial" w:cs="Arial"/>
        </w:rPr>
        <w:t xml:space="preserve">del PSR dell’Umbria 2014/2020, si fa riferimento a quanto disposto dalla normativa regionale in corso di definizione, applicativa degli articoli 17, 18, 19, 30, 31 e 35 del regolamento delegato (UE) n. 640/2014 e dal regolamento (UE) di esecuzione 809/2014. </w:t>
      </w:r>
    </w:p>
    <w:p w:rsidR="00CB6922" w:rsidRPr="00C5412C" w:rsidRDefault="00CB6922" w:rsidP="00185111">
      <w:pPr>
        <w:pStyle w:val="Corpodeltesto210"/>
        <w:rPr>
          <w:rFonts w:ascii="Arial" w:hAnsi="Arial" w:cs="Arial"/>
        </w:rPr>
      </w:pPr>
      <w:r w:rsidRPr="00C5412C">
        <w:rPr>
          <w:rFonts w:ascii="Arial" w:hAnsi="Arial" w:cs="Arial"/>
        </w:rPr>
        <w:t>In tutti i casi è fatta salva l’applicazione delle sanzioni previste dalle  disposizioni comunitarie, nazionali e regionali ed in particolare quelle previste dall’art. 76 del DPR n. 445/2000 per i casi di dichiarazioni non conformi al vero o uso di atti falsi.</w:t>
      </w:r>
    </w:p>
    <w:p w:rsidR="00CB6922" w:rsidRPr="00C5412C" w:rsidRDefault="00CB6922" w:rsidP="004F4715">
      <w:pPr>
        <w:pStyle w:val="Corpodeltesto210"/>
        <w:widowControl/>
        <w:rPr>
          <w:rFonts w:ascii="Arial" w:hAnsi="Arial" w:cs="Arial"/>
        </w:rPr>
      </w:pPr>
    </w:p>
    <w:p w:rsidR="00CB6922" w:rsidRPr="00C5412C" w:rsidRDefault="00CB6922" w:rsidP="004F4715">
      <w:pPr>
        <w:pStyle w:val="Corpodeltesto210"/>
        <w:widowControl/>
        <w:rPr>
          <w:rFonts w:ascii="Arial" w:hAnsi="Arial" w:cs="Arial"/>
        </w:rPr>
      </w:pPr>
    </w:p>
    <w:p w:rsidR="00553EC3" w:rsidRPr="00C5412C" w:rsidRDefault="00553EC3" w:rsidP="004F4715">
      <w:pPr>
        <w:jc w:val="center"/>
        <w:rPr>
          <w:rFonts w:ascii="Arial" w:hAnsi="Arial" w:cs="Arial"/>
          <w:b/>
          <w:sz w:val="24"/>
        </w:rPr>
      </w:pPr>
      <w:r w:rsidRPr="00C5412C">
        <w:rPr>
          <w:rFonts w:ascii="Arial" w:hAnsi="Arial" w:cs="Arial"/>
          <w:b/>
          <w:sz w:val="24"/>
        </w:rPr>
        <w:t xml:space="preserve">Articolo </w:t>
      </w:r>
      <w:r w:rsidR="00185111" w:rsidRPr="00C5412C">
        <w:rPr>
          <w:rFonts w:ascii="Arial" w:hAnsi="Arial" w:cs="Arial"/>
          <w:b/>
          <w:sz w:val="24"/>
        </w:rPr>
        <w:t>9</w:t>
      </w:r>
    </w:p>
    <w:p w:rsidR="00553EC3" w:rsidRPr="00C5412C" w:rsidRDefault="00553EC3" w:rsidP="004F4715">
      <w:pPr>
        <w:jc w:val="center"/>
        <w:rPr>
          <w:rFonts w:ascii="Arial" w:hAnsi="Arial" w:cs="Arial"/>
          <w:b/>
          <w:sz w:val="24"/>
        </w:rPr>
      </w:pPr>
      <w:r w:rsidRPr="00C5412C">
        <w:rPr>
          <w:rFonts w:ascii="Arial" w:hAnsi="Arial" w:cs="Arial"/>
          <w:b/>
          <w:sz w:val="24"/>
        </w:rPr>
        <w:t>(Correzione di errori palesi)</w:t>
      </w:r>
    </w:p>
    <w:p w:rsidR="007D1FC9" w:rsidRPr="00477191" w:rsidRDefault="007D1FC9" w:rsidP="007D1FC9">
      <w:pPr>
        <w:pStyle w:val="Corpodeltesto210"/>
        <w:widowControl/>
        <w:rPr>
          <w:rFonts w:ascii="Arial" w:hAnsi="Arial" w:cs="Arial"/>
        </w:rPr>
      </w:pPr>
      <w:r w:rsidRPr="00477191">
        <w:rPr>
          <w:rFonts w:ascii="Arial" w:hAnsi="Arial" w:cs="Arial"/>
        </w:rPr>
        <w:t>Per le domande di sostegno/pagamento afferenti la sottomisura oggetto del presente avviso, il richiedente può chiedere la correzione di errori palesi conformemente alle disposizioni stabilite dalla DGR n. 657 del 21 maggio 2015 che, in applicazione dell’articolo 4 del regolamento (UE) n. 809/2014 precisa che le domande di sostegno e di pagamento possono essere modificate in qualsiasi momento dopo la presentazione in caso di errori palesi riconosciuti dall’autorità competenti sulla base di una valutazione complessiva del caso particolare e purché il beneficiario abbia agito in buona fede. Sono errori palesi solo quegli errori che possono essere individuati agevolmente durante un controllo amministrativo.</w:t>
      </w:r>
    </w:p>
    <w:p w:rsidR="007D1FC9" w:rsidRPr="00477191" w:rsidRDefault="007D1FC9" w:rsidP="007D1FC9">
      <w:pPr>
        <w:pStyle w:val="Corpodeltesto210"/>
        <w:widowControl/>
        <w:rPr>
          <w:rFonts w:ascii="Arial" w:hAnsi="Arial" w:cs="Arial"/>
        </w:rPr>
      </w:pPr>
      <w:r w:rsidRPr="00477191">
        <w:rPr>
          <w:rFonts w:ascii="Arial" w:hAnsi="Arial" w:cs="Arial"/>
        </w:rPr>
        <w:t>Pertanto, al fine di garantire una omogenea applicazione delle procedure di selezione ed una uniforme gestione degli errori palesi la Giunta Regionale, con la DGR sopra richiamata, ha individuato possibili situazioni che possono essere ricondotte a tale condizione e precisamente:</w:t>
      </w:r>
    </w:p>
    <w:p w:rsidR="00F95974" w:rsidRPr="00C5412C" w:rsidRDefault="00871DC8">
      <w:pPr>
        <w:pStyle w:val="Corpodeltesto210"/>
        <w:widowControl/>
        <w:numPr>
          <w:ilvl w:val="0"/>
          <w:numId w:val="6"/>
        </w:numPr>
        <w:ind w:left="709" w:hanging="643"/>
        <w:rPr>
          <w:rFonts w:ascii="Arial" w:hAnsi="Arial" w:cs="Arial"/>
        </w:rPr>
      </w:pPr>
      <w:r w:rsidRPr="00C5412C">
        <w:rPr>
          <w:rFonts w:ascii="Arial" w:hAnsi="Arial" w:cs="Arial"/>
        </w:rPr>
        <w:t>problemi di natura i</w:t>
      </w:r>
      <w:r w:rsidR="007D1FC9" w:rsidRPr="00C5412C">
        <w:rPr>
          <w:rFonts w:ascii="Arial" w:hAnsi="Arial" w:cs="Arial"/>
        </w:rPr>
        <w:t>nformatica che abbiano comportat</w:t>
      </w:r>
      <w:r w:rsidRPr="00C5412C">
        <w:rPr>
          <w:rFonts w:ascii="Arial" w:hAnsi="Arial" w:cs="Arial"/>
        </w:rPr>
        <w:t>o un'errata compilazione della domanda, se avvalorati da AGEA-SIN o eventualmente dalla Regione Umbria per le procedure informatiche del sistema regionale;</w:t>
      </w:r>
    </w:p>
    <w:p w:rsidR="00F95974" w:rsidRPr="00C5412C" w:rsidRDefault="00871DC8">
      <w:pPr>
        <w:pStyle w:val="Corpodeltesto210"/>
        <w:widowControl/>
        <w:numPr>
          <w:ilvl w:val="0"/>
          <w:numId w:val="6"/>
        </w:numPr>
        <w:ind w:left="709" w:hanging="643"/>
        <w:rPr>
          <w:rFonts w:ascii="Arial" w:hAnsi="Arial" w:cs="Arial"/>
        </w:rPr>
      </w:pPr>
      <w:r w:rsidRPr="00C5412C">
        <w:rPr>
          <w:rFonts w:ascii="Arial" w:hAnsi="Arial" w:cs="Arial"/>
        </w:rPr>
        <w:t>conto corrente errato;</w:t>
      </w:r>
    </w:p>
    <w:p w:rsidR="00F95974" w:rsidRPr="00C5412C" w:rsidRDefault="00871DC8">
      <w:pPr>
        <w:pStyle w:val="Corpodeltesto210"/>
        <w:widowControl/>
        <w:numPr>
          <w:ilvl w:val="0"/>
          <w:numId w:val="6"/>
        </w:numPr>
        <w:ind w:left="709" w:hanging="643"/>
        <w:rPr>
          <w:rFonts w:ascii="Arial" w:hAnsi="Arial" w:cs="Arial"/>
        </w:rPr>
      </w:pPr>
      <w:r w:rsidRPr="00C5412C">
        <w:rPr>
          <w:rFonts w:ascii="Arial" w:hAnsi="Arial" w:cs="Arial"/>
        </w:rPr>
        <w:t xml:space="preserve">errori di </w:t>
      </w:r>
      <w:r w:rsidR="00C23345" w:rsidRPr="00C5412C">
        <w:rPr>
          <w:rFonts w:ascii="Arial" w:hAnsi="Arial" w:cs="Arial"/>
        </w:rPr>
        <w:t>“</w:t>
      </w:r>
      <w:r w:rsidRPr="00C5412C">
        <w:rPr>
          <w:rFonts w:ascii="Arial" w:hAnsi="Arial" w:cs="Arial"/>
        </w:rPr>
        <w:t>rovescino</w:t>
      </w:r>
      <w:r w:rsidR="00C23345" w:rsidRPr="00C5412C">
        <w:rPr>
          <w:rFonts w:ascii="Arial" w:hAnsi="Arial" w:cs="Arial"/>
        </w:rPr>
        <w:t>”</w:t>
      </w:r>
      <w:r w:rsidRPr="00C5412C">
        <w:rPr>
          <w:rFonts w:ascii="Arial" w:hAnsi="Arial" w:cs="Arial"/>
        </w:rPr>
        <w:t xml:space="preserve"> nei numeri;</w:t>
      </w:r>
    </w:p>
    <w:p w:rsidR="00F95974" w:rsidRPr="00C5412C" w:rsidRDefault="00871DC8">
      <w:pPr>
        <w:pStyle w:val="Corpodeltesto210"/>
        <w:widowControl/>
        <w:numPr>
          <w:ilvl w:val="0"/>
          <w:numId w:val="6"/>
        </w:numPr>
        <w:ind w:left="709" w:hanging="643"/>
        <w:rPr>
          <w:rFonts w:ascii="Arial" w:hAnsi="Arial" w:cs="Arial"/>
        </w:rPr>
      </w:pPr>
      <w:r w:rsidRPr="00C5412C">
        <w:rPr>
          <w:rFonts w:ascii="Arial" w:hAnsi="Arial" w:cs="Arial"/>
        </w:rPr>
        <w:t>data di inizio e/o di fine impegno errati</w:t>
      </w:r>
      <w:r w:rsidR="007D1FC9" w:rsidRPr="00C5412C">
        <w:rPr>
          <w:rFonts w:ascii="Arial" w:hAnsi="Arial" w:cs="Arial"/>
        </w:rPr>
        <w:t>;</w:t>
      </w:r>
    </w:p>
    <w:p w:rsidR="00F95974" w:rsidRPr="00C5412C" w:rsidRDefault="00871DC8">
      <w:pPr>
        <w:pStyle w:val="Corpodeltesto210"/>
        <w:widowControl/>
        <w:numPr>
          <w:ilvl w:val="0"/>
          <w:numId w:val="6"/>
        </w:numPr>
        <w:ind w:left="709" w:hanging="643"/>
        <w:rPr>
          <w:rFonts w:ascii="Arial" w:hAnsi="Arial" w:cs="Arial"/>
        </w:rPr>
      </w:pPr>
      <w:r w:rsidRPr="00C5412C">
        <w:rPr>
          <w:rFonts w:ascii="Arial" w:hAnsi="Arial" w:cs="Arial"/>
        </w:rPr>
        <w:t>informazioni contraddittorie che emergono nell'analisi puntuale della documentazione eventualmente allegata o da banche dati in possesso della pubblica amministrazione;</w:t>
      </w:r>
    </w:p>
    <w:p w:rsidR="00F95974" w:rsidRPr="00C5412C" w:rsidRDefault="00871DC8">
      <w:pPr>
        <w:pStyle w:val="Corpodeltesto210"/>
        <w:widowControl/>
        <w:numPr>
          <w:ilvl w:val="0"/>
          <w:numId w:val="6"/>
        </w:numPr>
        <w:ind w:left="709" w:hanging="643"/>
        <w:rPr>
          <w:rFonts w:ascii="Arial" w:hAnsi="Arial" w:cs="Arial"/>
        </w:rPr>
      </w:pPr>
      <w:r w:rsidRPr="00C5412C">
        <w:rPr>
          <w:rFonts w:ascii="Arial" w:hAnsi="Arial" w:cs="Arial"/>
        </w:rPr>
        <w:t>supero all'interno di una particella dichiarata da un unico beneficiario;</w:t>
      </w:r>
    </w:p>
    <w:p w:rsidR="00F95974" w:rsidRPr="00C5412C" w:rsidRDefault="00871DC8">
      <w:pPr>
        <w:pStyle w:val="Corpodeltesto210"/>
        <w:widowControl/>
        <w:numPr>
          <w:ilvl w:val="0"/>
          <w:numId w:val="6"/>
        </w:numPr>
        <w:ind w:left="709" w:hanging="643"/>
        <w:rPr>
          <w:rFonts w:ascii="Arial" w:hAnsi="Arial" w:cs="Arial"/>
        </w:rPr>
      </w:pPr>
      <w:r w:rsidRPr="00C5412C">
        <w:rPr>
          <w:rFonts w:ascii="Arial" w:hAnsi="Arial" w:cs="Arial"/>
        </w:rPr>
        <w:t>utilizzi plurimi dichiarati per una stessa particella;</w:t>
      </w:r>
    </w:p>
    <w:p w:rsidR="00F95974" w:rsidRPr="00C5412C" w:rsidRDefault="00871DC8">
      <w:pPr>
        <w:pStyle w:val="Corpodeltesto210"/>
        <w:widowControl/>
        <w:numPr>
          <w:ilvl w:val="0"/>
          <w:numId w:val="6"/>
        </w:numPr>
        <w:ind w:left="709" w:hanging="643"/>
        <w:rPr>
          <w:rFonts w:ascii="Arial" w:hAnsi="Arial" w:cs="Arial"/>
        </w:rPr>
      </w:pPr>
      <w:r w:rsidRPr="00C5412C">
        <w:rPr>
          <w:rFonts w:ascii="Arial" w:hAnsi="Arial" w:cs="Arial"/>
        </w:rPr>
        <w:t>informazioni derivanti da banche dati che sono vincolanti per la liquidazione, per le quali in domanda sia stato possibile indicare dati difformi (ad esempio indicazione per la consistenza zootecnica di numero di animali diverso da quello fornito dalla BDN);</w:t>
      </w:r>
    </w:p>
    <w:p w:rsidR="00F95974" w:rsidRPr="00C5412C" w:rsidRDefault="00871DC8" w:rsidP="00BF75AF">
      <w:pPr>
        <w:pStyle w:val="Corpodeltesto210"/>
        <w:widowControl/>
        <w:numPr>
          <w:ilvl w:val="0"/>
          <w:numId w:val="6"/>
        </w:numPr>
        <w:ind w:left="709" w:hanging="643"/>
        <w:rPr>
          <w:rFonts w:ascii="Arial" w:hAnsi="Arial" w:cs="Arial"/>
        </w:rPr>
      </w:pPr>
      <w:r w:rsidRPr="00C5412C">
        <w:rPr>
          <w:rFonts w:ascii="Arial" w:hAnsi="Arial" w:cs="Arial"/>
        </w:rPr>
        <w:lastRenderedPageBreak/>
        <w:t xml:space="preserve">particelle in anomalia a causa di frazionamenti precedentemente non gestiti dal SIAN; </w:t>
      </w:r>
    </w:p>
    <w:p w:rsidR="00871DC8" w:rsidRPr="00C5412C" w:rsidRDefault="00871DC8" w:rsidP="00871DC8">
      <w:pPr>
        <w:pStyle w:val="Corpodeltesto210"/>
        <w:widowControl/>
        <w:rPr>
          <w:rFonts w:ascii="Arial" w:hAnsi="Arial" w:cs="Arial"/>
        </w:rPr>
      </w:pPr>
      <w:r w:rsidRPr="00C5412C">
        <w:rPr>
          <w:rFonts w:ascii="Arial" w:hAnsi="Arial" w:cs="Arial"/>
        </w:rPr>
        <w:t>Per le domande di pagamento</w:t>
      </w:r>
      <w:r w:rsidR="00C23345" w:rsidRPr="00C5412C">
        <w:rPr>
          <w:rFonts w:ascii="Arial" w:hAnsi="Arial" w:cs="Arial"/>
        </w:rPr>
        <w:t xml:space="preserve"> oltre la prima annualità</w:t>
      </w:r>
      <w:r w:rsidRPr="00C5412C">
        <w:rPr>
          <w:rFonts w:ascii="Arial" w:hAnsi="Arial" w:cs="Arial"/>
        </w:rPr>
        <w:t>, in relazione al fatto che la titolarità giuridica è in capo all’OP AGEA, si fa riferimento alle disposizioni che lo stesso OP ha impartito con le circolari “ACIU.2008.0083 dell'11 gennaio 2008 Sviluppo Rurale. Asse II - Miglioramento dell'ambiente e dello spazio rurale - Domande conferma impegni misure agro-ambien</w:t>
      </w:r>
      <w:r w:rsidRPr="00C5412C">
        <w:rPr>
          <w:rFonts w:ascii="Arial" w:hAnsi="Arial" w:cs="Arial"/>
        </w:rPr>
        <w:softHyphen/>
        <w:t>tali”, “AGEA N. 27589 /UM del 15 gennaio 2008. Asse II - Miglioramento dell’ambiente e dello spazio rurale - Domande di pagamento relative a misure agro-ambientali e benessere degli animali” e  “AGEA del 7 settembre 2012 prot. ACIU. 2012.366. Sviluppo Rurale. Invio esito Audit della Commissione - Misure 211 e 214 - anni 2012 e 2011. Applica</w:t>
      </w:r>
      <w:r w:rsidRPr="00C5412C">
        <w:rPr>
          <w:rFonts w:ascii="Arial" w:hAnsi="Arial" w:cs="Arial"/>
        </w:rPr>
        <w:softHyphen/>
        <w:t>zioni istruzioni sull'errore palese”, e con altre disposizioni che lo stesso organismo riterrà di emanare.</w:t>
      </w:r>
    </w:p>
    <w:p w:rsidR="00871DC8" w:rsidRPr="00C5412C" w:rsidRDefault="00723894" w:rsidP="00871DC8">
      <w:pPr>
        <w:pStyle w:val="Corpodeltesto210"/>
        <w:widowControl/>
        <w:rPr>
          <w:rFonts w:ascii="Arial" w:hAnsi="Arial" w:cs="Arial"/>
        </w:rPr>
      </w:pPr>
      <w:r w:rsidRPr="00C5412C">
        <w:rPr>
          <w:rFonts w:ascii="Arial" w:hAnsi="Arial" w:cs="Arial"/>
        </w:rPr>
        <w:t>Tutte le situazioni</w:t>
      </w:r>
      <w:r w:rsidR="00871DC8" w:rsidRPr="00C5412C">
        <w:rPr>
          <w:rFonts w:ascii="Arial" w:hAnsi="Arial" w:cs="Arial"/>
        </w:rPr>
        <w:t xml:space="preserve"> che vengono ricondotte ad errori palesi, possono essere corrette solo su richiesta formale del richiedente/beneficiario.</w:t>
      </w:r>
    </w:p>
    <w:p w:rsidR="00871DC8" w:rsidRPr="00C5412C" w:rsidRDefault="00871DC8" w:rsidP="00871DC8">
      <w:pPr>
        <w:pStyle w:val="Corpodeltesto210"/>
        <w:widowControl/>
        <w:rPr>
          <w:rFonts w:ascii="Arial" w:hAnsi="Arial" w:cs="Arial"/>
        </w:rPr>
      </w:pPr>
      <w:r w:rsidRPr="00C5412C">
        <w:rPr>
          <w:rFonts w:ascii="Arial" w:hAnsi="Arial" w:cs="Arial"/>
        </w:rPr>
        <w:t>A tal fine è necessario che il richiedente/beneficiario presenti una specifica richiesta allegando, se del caso,  una documentazione che offra un quadro veritiero e completo della situazione oggetto di errore, che contenga almeno i seguenti elementi:</w:t>
      </w:r>
    </w:p>
    <w:p w:rsidR="00F95974" w:rsidRPr="00C5412C" w:rsidRDefault="00871DC8">
      <w:pPr>
        <w:pStyle w:val="Corpodeltesto210"/>
        <w:widowControl/>
        <w:numPr>
          <w:ilvl w:val="0"/>
          <w:numId w:val="7"/>
        </w:numPr>
        <w:ind w:left="426"/>
        <w:rPr>
          <w:rFonts w:ascii="Arial" w:hAnsi="Arial" w:cs="Arial"/>
        </w:rPr>
      </w:pPr>
      <w:r w:rsidRPr="00C5412C">
        <w:rPr>
          <w:rFonts w:ascii="Arial" w:hAnsi="Arial" w:cs="Arial"/>
        </w:rPr>
        <w:t>numero della domanda in cui l'errore è stato commesso;</w:t>
      </w:r>
    </w:p>
    <w:p w:rsidR="00F95974" w:rsidRPr="00C5412C" w:rsidRDefault="00871DC8">
      <w:pPr>
        <w:pStyle w:val="Corpodeltesto210"/>
        <w:widowControl/>
        <w:numPr>
          <w:ilvl w:val="0"/>
          <w:numId w:val="7"/>
        </w:numPr>
        <w:ind w:left="426"/>
        <w:rPr>
          <w:rFonts w:ascii="Arial" w:hAnsi="Arial" w:cs="Arial"/>
        </w:rPr>
      </w:pPr>
      <w:r w:rsidRPr="00C5412C">
        <w:rPr>
          <w:rFonts w:ascii="Arial" w:hAnsi="Arial" w:cs="Arial"/>
        </w:rPr>
        <w:t>descrizione dell'errore o della circostanza segnalata, con sufficiente grado di dettaglio motivazioni in base alle quali si richiede di riconoscere il carattere di errore palese;</w:t>
      </w:r>
    </w:p>
    <w:p w:rsidR="00F95974" w:rsidRPr="00C5412C" w:rsidRDefault="00871DC8">
      <w:pPr>
        <w:pStyle w:val="Corpodeltesto210"/>
        <w:widowControl/>
        <w:numPr>
          <w:ilvl w:val="0"/>
          <w:numId w:val="7"/>
        </w:numPr>
        <w:ind w:left="426"/>
        <w:rPr>
          <w:rFonts w:ascii="Arial" w:hAnsi="Arial" w:cs="Arial"/>
        </w:rPr>
      </w:pPr>
      <w:r w:rsidRPr="00C5412C">
        <w:rPr>
          <w:rFonts w:ascii="Arial" w:hAnsi="Arial" w:cs="Arial"/>
        </w:rPr>
        <w:t>eventuale copia dei documenti necessari ad una valutazione di merito.</w:t>
      </w:r>
    </w:p>
    <w:p w:rsidR="00871DC8" w:rsidRPr="00C5412C" w:rsidRDefault="00871DC8" w:rsidP="00871DC8">
      <w:pPr>
        <w:pStyle w:val="Corpodeltesto210"/>
        <w:widowControl/>
        <w:rPr>
          <w:rFonts w:ascii="Arial" w:hAnsi="Arial" w:cs="Arial"/>
        </w:rPr>
      </w:pPr>
      <w:r w:rsidRPr="00C5412C">
        <w:rPr>
          <w:rFonts w:ascii="Arial" w:hAnsi="Arial" w:cs="Arial"/>
        </w:rPr>
        <w:t xml:space="preserve">Il funzionario istruttore che riceve tale richiesta ne valuta la ricevibilità e decide in ordine alla possibilità di correzione. Eventuali decisioni di non accoglimento della richiesta di riconoscimento dell'errore palese </w:t>
      </w:r>
      <w:r w:rsidR="008136DB" w:rsidRPr="00C5412C">
        <w:rPr>
          <w:rFonts w:ascii="Arial" w:hAnsi="Arial" w:cs="Arial"/>
        </w:rPr>
        <w:t>sono comunicate</w:t>
      </w:r>
      <w:r w:rsidRPr="00C5412C">
        <w:rPr>
          <w:rFonts w:ascii="Arial" w:hAnsi="Arial" w:cs="Arial"/>
        </w:rPr>
        <w:t xml:space="preserve"> al richiedente mediante parere scritto che deve contenere per ogni singolo elemento proposto alla correzione, la motivazione del non riconoscimento di errore palese, specificando quali elementi e/o fattori sono stati valutati e presi in considerazione, nonché il funzionario responsabile dell'istruttoria.</w:t>
      </w:r>
    </w:p>
    <w:p w:rsidR="00871DC8" w:rsidRPr="00C5412C" w:rsidRDefault="00871DC8" w:rsidP="00871DC8">
      <w:pPr>
        <w:pStyle w:val="Corpodeltesto210"/>
        <w:widowControl/>
        <w:rPr>
          <w:rFonts w:ascii="Arial" w:hAnsi="Arial" w:cs="Arial"/>
        </w:rPr>
      </w:pPr>
      <w:r w:rsidRPr="00C5412C">
        <w:rPr>
          <w:rFonts w:ascii="Arial" w:hAnsi="Arial" w:cs="Arial"/>
        </w:rPr>
        <w:t>La Regione tiene una registrazione di coloro che hanno richiesto il riconoscimento dell'errore palese, necessario per verificare la reiterazione dell'errore da parte di un beneficiario.</w:t>
      </w:r>
    </w:p>
    <w:p w:rsidR="00871DC8" w:rsidRPr="00C5412C" w:rsidRDefault="00871DC8" w:rsidP="00871DC8">
      <w:pPr>
        <w:pStyle w:val="Corpodeltesto210"/>
        <w:widowControl/>
        <w:rPr>
          <w:rFonts w:ascii="Arial" w:hAnsi="Arial" w:cs="Arial"/>
        </w:rPr>
      </w:pPr>
      <w:r w:rsidRPr="00C5412C">
        <w:rPr>
          <w:rFonts w:ascii="Arial" w:hAnsi="Arial" w:cs="Arial"/>
        </w:rPr>
        <w:t>Non possono rientrare nella definizione di errore palese le seguenti situazioni:</w:t>
      </w:r>
    </w:p>
    <w:p w:rsidR="00F95974" w:rsidRPr="00C5412C" w:rsidRDefault="00871DC8">
      <w:pPr>
        <w:pStyle w:val="Corpodeltesto210"/>
        <w:widowControl/>
        <w:numPr>
          <w:ilvl w:val="0"/>
          <w:numId w:val="8"/>
        </w:numPr>
        <w:ind w:left="426"/>
        <w:rPr>
          <w:rFonts w:ascii="Arial" w:hAnsi="Arial" w:cs="Arial"/>
        </w:rPr>
      </w:pPr>
      <w:r w:rsidRPr="00C5412C">
        <w:rPr>
          <w:rFonts w:ascii="Arial" w:hAnsi="Arial" w:cs="Arial"/>
        </w:rPr>
        <w:t>gli errori commessi in modo reiterato dallo stesso beneficiario anche in annate diverse, compiuti esclusivamente per dimenticanza/negligenza del richiedente (escludendo quindi i casi in cui intervengano cause di natura procedurale, difetti di funzionamento del sistema informatico etc.);</w:t>
      </w:r>
    </w:p>
    <w:p w:rsidR="00F95974" w:rsidRPr="00C5412C" w:rsidRDefault="00871DC8">
      <w:pPr>
        <w:pStyle w:val="Corpodeltesto210"/>
        <w:widowControl/>
        <w:numPr>
          <w:ilvl w:val="0"/>
          <w:numId w:val="8"/>
        </w:numPr>
        <w:ind w:left="426"/>
        <w:rPr>
          <w:rFonts w:ascii="Arial" w:hAnsi="Arial" w:cs="Arial"/>
        </w:rPr>
      </w:pPr>
      <w:r w:rsidRPr="00C5412C">
        <w:rPr>
          <w:rFonts w:ascii="Arial" w:hAnsi="Arial" w:cs="Arial"/>
        </w:rPr>
        <w:t>gli errori riscontrati in presenza di una qualsiasi precedente comunicazione effettuata dall’Amministrazione al richiedente e/o al CAA mandatario (avvisi o segnalazioni, verbali, check-list, comunicazioni di anomalie, comunicazioni di effettuazione del controllo in loco, ecc.);</w:t>
      </w:r>
    </w:p>
    <w:p w:rsidR="00F95974" w:rsidRPr="00C5412C" w:rsidRDefault="00871DC8">
      <w:pPr>
        <w:pStyle w:val="Corpodeltesto210"/>
        <w:widowControl/>
        <w:numPr>
          <w:ilvl w:val="0"/>
          <w:numId w:val="8"/>
        </w:numPr>
        <w:ind w:left="426"/>
        <w:rPr>
          <w:rFonts w:ascii="Arial" w:hAnsi="Arial" w:cs="Arial"/>
        </w:rPr>
      </w:pPr>
      <w:r w:rsidRPr="00C5412C">
        <w:rPr>
          <w:rFonts w:ascii="Arial" w:hAnsi="Arial" w:cs="Arial"/>
        </w:rPr>
        <w:t>la domanda carente di informazioni minime necessarie a definirne la ricevibilità (ad esempio: domanda presentata fuori termine, domanda priva di firma, ecc.);</w:t>
      </w:r>
    </w:p>
    <w:p w:rsidR="00F95974" w:rsidRPr="00C5412C" w:rsidRDefault="00871DC8">
      <w:pPr>
        <w:pStyle w:val="Corpodeltesto210"/>
        <w:widowControl/>
        <w:numPr>
          <w:ilvl w:val="0"/>
          <w:numId w:val="8"/>
        </w:numPr>
        <w:ind w:left="426"/>
        <w:rPr>
          <w:rFonts w:ascii="Arial" w:hAnsi="Arial" w:cs="Arial"/>
        </w:rPr>
      </w:pPr>
      <w:r w:rsidRPr="00C5412C">
        <w:rPr>
          <w:rFonts w:ascii="Arial" w:hAnsi="Arial" w:cs="Arial"/>
        </w:rPr>
        <w:t>la parziale o totale assenza di superfici o capi richiesti a premio.</w:t>
      </w:r>
    </w:p>
    <w:p w:rsidR="00553EC3" w:rsidRPr="00C5412C" w:rsidRDefault="00553EC3" w:rsidP="00553EC3">
      <w:pPr>
        <w:pStyle w:val="Titolo4"/>
        <w:rPr>
          <w:rFonts w:cs="Arial"/>
          <w:bCs/>
          <w:iCs/>
          <w:szCs w:val="28"/>
        </w:rPr>
      </w:pPr>
    </w:p>
    <w:p w:rsidR="00553EC3" w:rsidRPr="00C5412C" w:rsidRDefault="00553EC3" w:rsidP="004F4715">
      <w:pPr>
        <w:jc w:val="center"/>
        <w:rPr>
          <w:rFonts w:ascii="Arial" w:hAnsi="Arial" w:cs="Arial"/>
          <w:b/>
          <w:sz w:val="24"/>
        </w:rPr>
      </w:pPr>
      <w:r w:rsidRPr="00C5412C">
        <w:rPr>
          <w:rFonts w:ascii="Arial" w:hAnsi="Arial" w:cs="Arial"/>
          <w:b/>
          <w:sz w:val="24"/>
        </w:rPr>
        <w:t xml:space="preserve">Articolo </w:t>
      </w:r>
      <w:r w:rsidR="00314948" w:rsidRPr="00C5412C">
        <w:rPr>
          <w:rFonts w:ascii="Arial" w:hAnsi="Arial" w:cs="Arial"/>
          <w:b/>
          <w:sz w:val="24"/>
        </w:rPr>
        <w:t>10</w:t>
      </w:r>
    </w:p>
    <w:p w:rsidR="00553EC3" w:rsidRPr="00C5412C" w:rsidRDefault="00553EC3" w:rsidP="004F4715">
      <w:pPr>
        <w:jc w:val="center"/>
        <w:rPr>
          <w:rFonts w:ascii="Arial" w:hAnsi="Arial" w:cs="Arial"/>
          <w:b/>
          <w:sz w:val="24"/>
        </w:rPr>
      </w:pPr>
      <w:r w:rsidRPr="00C5412C">
        <w:rPr>
          <w:rFonts w:ascii="Arial" w:hAnsi="Arial" w:cs="Arial"/>
          <w:b/>
          <w:sz w:val="24"/>
        </w:rPr>
        <w:t xml:space="preserve">(Area di intervento) </w:t>
      </w:r>
    </w:p>
    <w:p w:rsidR="00553EC3" w:rsidRPr="00C5412C" w:rsidRDefault="00553EC3" w:rsidP="00EE6D79">
      <w:pPr>
        <w:jc w:val="both"/>
        <w:rPr>
          <w:rFonts w:ascii="Arial" w:hAnsi="Arial" w:cs="Arial"/>
          <w:sz w:val="24"/>
        </w:rPr>
      </w:pPr>
      <w:r w:rsidRPr="00C5412C">
        <w:rPr>
          <w:rFonts w:ascii="Arial" w:hAnsi="Arial" w:cs="Arial"/>
          <w:sz w:val="24"/>
        </w:rPr>
        <w:t>La misura opera su</w:t>
      </w:r>
      <w:r w:rsidR="00C10CAE" w:rsidRPr="00C5412C">
        <w:rPr>
          <w:rFonts w:ascii="Arial" w:hAnsi="Arial" w:cs="Arial"/>
          <w:sz w:val="24"/>
        </w:rPr>
        <w:t xml:space="preserve"> tutto il territorio regionale.</w:t>
      </w:r>
    </w:p>
    <w:p w:rsidR="00964959" w:rsidRPr="00C5412C" w:rsidRDefault="00964959" w:rsidP="00964959">
      <w:pPr>
        <w:pStyle w:val="Corpodeltesto2"/>
        <w:spacing w:before="0"/>
        <w:rPr>
          <w:rFonts w:cs="Arial"/>
        </w:rPr>
      </w:pPr>
      <w:r w:rsidRPr="00C5412C">
        <w:rPr>
          <w:rFonts w:cs="Arial"/>
        </w:rPr>
        <w:t>Nel caso di presenza in azienda di zootecnia biologica, ai fini del calcolo del rapporto UBA</w:t>
      </w:r>
      <w:r w:rsidR="00341088" w:rsidRPr="00C5412C">
        <w:rPr>
          <w:rFonts w:cs="Arial"/>
        </w:rPr>
        <w:t xml:space="preserve"> biologiche (bovini, ovicaprini ed equini)</w:t>
      </w:r>
      <w:r w:rsidRPr="00C5412C">
        <w:rPr>
          <w:rFonts w:cs="Arial"/>
        </w:rPr>
        <w:t xml:space="preserve"> per ettaro di SAU, sono prese in considerazione le superfici aziendali investite a foraggere ricadenti nel territorio della regione Umbria e quelle delle regioni confinanti (Marche, Toscana e Lazio).</w:t>
      </w:r>
    </w:p>
    <w:p w:rsidR="00964959" w:rsidRPr="00C5412C" w:rsidRDefault="00964959" w:rsidP="00964959">
      <w:pPr>
        <w:pStyle w:val="Corpodeltesto210"/>
        <w:widowControl/>
        <w:rPr>
          <w:rFonts w:ascii="Arial" w:hAnsi="Arial" w:cs="Arial"/>
        </w:rPr>
      </w:pPr>
      <w:r w:rsidRPr="00C5412C">
        <w:rPr>
          <w:rFonts w:ascii="Arial" w:hAnsi="Arial" w:cs="Arial"/>
        </w:rPr>
        <w:t>Le superfici investite a pascoli e prati pascoli sono ammissibili all’aiuto solo per le aziende zootecniche come sopra definite.</w:t>
      </w:r>
    </w:p>
    <w:p w:rsidR="00553EC3" w:rsidRPr="00C5412C" w:rsidRDefault="00553EC3" w:rsidP="00553EC3">
      <w:pPr>
        <w:rPr>
          <w:rFonts w:ascii="Arial" w:hAnsi="Arial" w:cs="Arial"/>
        </w:rPr>
      </w:pPr>
    </w:p>
    <w:p w:rsidR="00553EC3" w:rsidRPr="00C5412C" w:rsidRDefault="00553EC3" w:rsidP="007D6A3A">
      <w:pPr>
        <w:jc w:val="center"/>
        <w:rPr>
          <w:rFonts w:ascii="Arial" w:hAnsi="Arial" w:cs="Arial"/>
          <w:b/>
          <w:sz w:val="24"/>
        </w:rPr>
      </w:pPr>
      <w:r w:rsidRPr="00C5412C">
        <w:rPr>
          <w:rFonts w:ascii="Arial" w:hAnsi="Arial" w:cs="Arial"/>
          <w:b/>
          <w:sz w:val="24"/>
        </w:rPr>
        <w:t>Articolo 1</w:t>
      </w:r>
      <w:r w:rsidR="005F71DC" w:rsidRPr="00C5412C">
        <w:rPr>
          <w:rFonts w:ascii="Arial" w:hAnsi="Arial" w:cs="Arial"/>
          <w:b/>
          <w:sz w:val="24"/>
        </w:rPr>
        <w:t>1</w:t>
      </w:r>
      <w:r w:rsidRPr="00C5412C">
        <w:rPr>
          <w:rFonts w:ascii="Arial" w:hAnsi="Arial" w:cs="Arial"/>
          <w:b/>
          <w:sz w:val="24"/>
        </w:rPr>
        <w:t xml:space="preserve"> </w:t>
      </w:r>
    </w:p>
    <w:p w:rsidR="00553EC3" w:rsidRPr="00C5412C" w:rsidRDefault="00553EC3" w:rsidP="007D6A3A">
      <w:pPr>
        <w:jc w:val="center"/>
        <w:rPr>
          <w:rFonts w:ascii="Arial" w:hAnsi="Arial" w:cs="Arial"/>
          <w:b/>
          <w:sz w:val="24"/>
        </w:rPr>
      </w:pPr>
      <w:r w:rsidRPr="00C5412C">
        <w:rPr>
          <w:rFonts w:ascii="Arial" w:hAnsi="Arial" w:cs="Arial"/>
          <w:b/>
          <w:sz w:val="24"/>
        </w:rPr>
        <w:t>(Pianificazione finanziaria)</w:t>
      </w:r>
    </w:p>
    <w:p w:rsidR="009946FF" w:rsidRPr="00C5412C" w:rsidRDefault="009946FF" w:rsidP="009946FF">
      <w:pPr>
        <w:pStyle w:val="Corpodeltesto24"/>
        <w:spacing w:before="0"/>
        <w:rPr>
          <w:szCs w:val="24"/>
        </w:rPr>
      </w:pPr>
      <w:r w:rsidRPr="00C5412C">
        <w:rPr>
          <w:szCs w:val="24"/>
        </w:rPr>
        <w:t>Le risorse disponibili per le domande di sostegno a valere sulla misura 11 del PSR 2014/2020, annualità 2016,  trovano copertura finanziaria nell’assegnazione complessiva della misura stessa, al netto di quelle necessarie al pagamento dei “trascinamenti” degli impegni assunti con la programmazione 2007/2013 e antecedenti e con le domande di sostegno/pagamento presentate nell’annualità 2015, attualmente in corso di ammissibilità.</w:t>
      </w:r>
    </w:p>
    <w:p w:rsidR="00CE0B6F" w:rsidRPr="00C5412C" w:rsidRDefault="00CE0B6F" w:rsidP="007D6A3A">
      <w:pPr>
        <w:jc w:val="center"/>
        <w:rPr>
          <w:rFonts w:ascii="Arial" w:hAnsi="Arial" w:cs="Arial"/>
          <w:b/>
          <w:sz w:val="24"/>
        </w:rPr>
      </w:pPr>
    </w:p>
    <w:p w:rsidR="00553EC3" w:rsidRPr="00C5412C" w:rsidRDefault="00553EC3" w:rsidP="007D6A3A">
      <w:pPr>
        <w:jc w:val="center"/>
        <w:rPr>
          <w:rFonts w:ascii="Arial" w:hAnsi="Arial" w:cs="Arial"/>
          <w:b/>
          <w:sz w:val="24"/>
        </w:rPr>
      </w:pPr>
      <w:r w:rsidRPr="00C5412C">
        <w:rPr>
          <w:rFonts w:ascii="Arial" w:hAnsi="Arial" w:cs="Arial"/>
          <w:b/>
          <w:sz w:val="24"/>
        </w:rPr>
        <w:t>Articolo 1</w:t>
      </w:r>
      <w:r w:rsidR="00367AC4" w:rsidRPr="00C5412C">
        <w:rPr>
          <w:rFonts w:ascii="Arial" w:hAnsi="Arial" w:cs="Arial"/>
          <w:b/>
          <w:sz w:val="24"/>
        </w:rPr>
        <w:t>2</w:t>
      </w:r>
    </w:p>
    <w:p w:rsidR="00553EC3" w:rsidRPr="00C5412C" w:rsidRDefault="00553EC3" w:rsidP="007D6A3A">
      <w:pPr>
        <w:jc w:val="center"/>
        <w:rPr>
          <w:rFonts w:ascii="Arial" w:hAnsi="Arial" w:cs="Arial"/>
          <w:b/>
          <w:sz w:val="24"/>
        </w:rPr>
      </w:pPr>
      <w:r w:rsidRPr="00C5412C">
        <w:rPr>
          <w:rFonts w:ascii="Arial" w:hAnsi="Arial" w:cs="Arial"/>
          <w:b/>
          <w:sz w:val="24"/>
        </w:rPr>
        <w:t xml:space="preserve">(Procedimento </w:t>
      </w:r>
      <w:r w:rsidR="003F77AC" w:rsidRPr="00C5412C">
        <w:rPr>
          <w:rFonts w:ascii="Arial" w:hAnsi="Arial" w:cs="Arial"/>
          <w:b/>
          <w:sz w:val="24"/>
        </w:rPr>
        <w:t>domande di sostegno</w:t>
      </w:r>
      <w:r w:rsidRPr="00C5412C">
        <w:rPr>
          <w:rFonts w:ascii="Arial" w:hAnsi="Arial" w:cs="Arial"/>
          <w:b/>
          <w:sz w:val="24"/>
        </w:rPr>
        <w:t xml:space="preserve">) </w:t>
      </w:r>
    </w:p>
    <w:p w:rsidR="00CE0B6F" w:rsidRPr="00C5412C" w:rsidRDefault="00CE0B6F" w:rsidP="00CE0B6F">
      <w:pPr>
        <w:pStyle w:val="Corpodeltesto2"/>
        <w:autoSpaceDE w:val="0"/>
        <w:autoSpaceDN w:val="0"/>
        <w:adjustRightInd w:val="0"/>
        <w:rPr>
          <w:rFonts w:cs="Arial"/>
          <w:szCs w:val="24"/>
        </w:rPr>
      </w:pPr>
      <w:r w:rsidRPr="00C5412C">
        <w:rPr>
          <w:rFonts w:cs="Arial"/>
          <w:szCs w:val="24"/>
        </w:rPr>
        <w:t xml:space="preserve">Ai sensi e per gli effetti della legge 241/90, e s. m. e int. il procedimento amministrativo relativo alla </w:t>
      </w:r>
      <w:r w:rsidR="00536E0A" w:rsidRPr="00C5412C">
        <w:rPr>
          <w:rFonts w:cs="Arial"/>
          <w:szCs w:val="24"/>
        </w:rPr>
        <w:t>domanda di sostegno</w:t>
      </w:r>
      <w:r w:rsidRPr="00C5412C">
        <w:rPr>
          <w:rFonts w:cs="Arial"/>
          <w:szCs w:val="24"/>
        </w:rPr>
        <w:t xml:space="preserve"> ha un durata di 180 giorni. Esso ha inizio con la fase “verifica ricevibilità e completezza delle domande” e termina con la fase di “notifica ai richiedenti delle determinazioni  adottate”</w:t>
      </w:r>
    </w:p>
    <w:p w:rsidR="00CE0B6F" w:rsidRPr="00C5412C" w:rsidRDefault="00CE0B6F" w:rsidP="00CE0B6F">
      <w:pPr>
        <w:autoSpaceDE w:val="0"/>
        <w:autoSpaceDN w:val="0"/>
        <w:adjustRightInd w:val="0"/>
        <w:jc w:val="both"/>
        <w:rPr>
          <w:rFonts w:ascii="Arial" w:hAnsi="Arial" w:cs="Arial"/>
          <w:sz w:val="24"/>
        </w:rPr>
      </w:pPr>
      <w:r w:rsidRPr="00C5412C">
        <w:rPr>
          <w:rFonts w:ascii="Arial" w:hAnsi="Arial" w:cs="Arial"/>
          <w:sz w:val="24"/>
        </w:rPr>
        <w:t>Tale termine potrà essere derogato per l’acquisizione degli elementi necessari ad escludere il doppio finanziamento, (articolo 21 del regolamento (UE) n.1307/2013), risultanti dalla conclusione dell’istruttoria della domanda unica di cui al regolamento (UE) n. 1307/2013, o a seguito di specifiche disposizioni impartite dall’O.P. AGEA.</w:t>
      </w:r>
    </w:p>
    <w:p w:rsidR="00CE0B6F" w:rsidRPr="00C5412C" w:rsidRDefault="00CE0B6F" w:rsidP="00CE0B6F">
      <w:pPr>
        <w:autoSpaceDE w:val="0"/>
        <w:autoSpaceDN w:val="0"/>
        <w:adjustRightInd w:val="0"/>
        <w:jc w:val="both"/>
        <w:rPr>
          <w:rFonts w:ascii="Arial" w:hAnsi="Arial" w:cs="Arial"/>
          <w:sz w:val="24"/>
          <w:szCs w:val="24"/>
        </w:rPr>
      </w:pPr>
      <w:r w:rsidRPr="00C5412C">
        <w:rPr>
          <w:rFonts w:ascii="Arial" w:hAnsi="Arial" w:cs="Arial"/>
          <w:sz w:val="24"/>
          <w:szCs w:val="24"/>
        </w:rPr>
        <w:t xml:space="preserve">La durata del procedimento potrà essere rispettata soltanto qualora vengano soddisfatti tutti gli adempimenti pregiudiziali all’inizio di ogni successiva fase del procedimento, al netto di eventuali sospensioni. </w:t>
      </w:r>
    </w:p>
    <w:p w:rsidR="009131E1" w:rsidRPr="00477191" w:rsidRDefault="009131E1" w:rsidP="009131E1">
      <w:pPr>
        <w:pStyle w:val="Corpodeltesto210"/>
        <w:widowControl/>
        <w:rPr>
          <w:rFonts w:ascii="Arial" w:hAnsi="Arial" w:cs="Arial"/>
        </w:rPr>
      </w:pPr>
      <w:r w:rsidRPr="00477191">
        <w:rPr>
          <w:rFonts w:ascii="Arial" w:hAnsi="Arial" w:cs="Arial"/>
        </w:rPr>
        <w:t>Sono di competenza del Servizio Sviluppo rurale e agricoltura sostenibile della Giunta regionale, Sezione “</w:t>
      </w:r>
      <w:r w:rsidR="008B5748" w:rsidRPr="00477191">
        <w:rPr>
          <w:rFonts w:ascii="Arial" w:hAnsi="Arial" w:cs="Arial"/>
        </w:rPr>
        <w:t>N</w:t>
      </w:r>
      <w:r w:rsidRPr="00477191">
        <w:rPr>
          <w:rFonts w:ascii="Arial" w:hAnsi="Arial" w:cs="Arial"/>
        </w:rPr>
        <w:t>ormative delle produzioni biologiche</w:t>
      </w:r>
      <w:r w:rsidR="008B5748" w:rsidRPr="00477191">
        <w:rPr>
          <w:rFonts w:ascii="Arial" w:hAnsi="Arial" w:cs="Arial"/>
        </w:rPr>
        <w:t>, certificate e tradizionali”</w:t>
      </w:r>
      <w:r w:rsidRPr="00477191">
        <w:rPr>
          <w:rFonts w:ascii="Arial" w:hAnsi="Arial" w:cs="Arial"/>
        </w:rPr>
        <w:t>, il cui responsabile è individuato quale soggetto responsabile del procedimento, le seguenti attività:</w:t>
      </w:r>
    </w:p>
    <w:p w:rsidR="009131E1" w:rsidRPr="00477191" w:rsidRDefault="00B71716" w:rsidP="009131E1">
      <w:pPr>
        <w:pStyle w:val="Corpodeltesto210"/>
        <w:widowControl/>
        <w:numPr>
          <w:ilvl w:val="0"/>
          <w:numId w:val="28"/>
        </w:numPr>
        <w:rPr>
          <w:rFonts w:ascii="Arial" w:hAnsi="Arial" w:cs="Arial"/>
        </w:rPr>
      </w:pPr>
      <w:r>
        <w:rPr>
          <w:rFonts w:ascii="Arial" w:hAnsi="Arial" w:cs="Arial"/>
        </w:rPr>
        <w:t>R</w:t>
      </w:r>
      <w:r w:rsidR="009131E1" w:rsidRPr="00477191">
        <w:rPr>
          <w:rFonts w:ascii="Arial" w:hAnsi="Arial" w:cs="Arial"/>
        </w:rPr>
        <w:t xml:space="preserve">icevibilità delle domande di </w:t>
      </w:r>
      <w:r w:rsidR="003068BF" w:rsidRPr="00477191">
        <w:rPr>
          <w:rFonts w:ascii="Arial" w:hAnsi="Arial" w:cs="Arial"/>
        </w:rPr>
        <w:t>sostegno</w:t>
      </w:r>
      <w:r w:rsidR="009131E1" w:rsidRPr="00477191">
        <w:rPr>
          <w:rFonts w:ascii="Arial" w:hAnsi="Arial" w:cs="Arial"/>
        </w:rPr>
        <w:t xml:space="preserve"> o irricevibilità; </w:t>
      </w:r>
    </w:p>
    <w:p w:rsidR="009131E1" w:rsidRPr="00477191" w:rsidRDefault="00B71716" w:rsidP="009131E1">
      <w:pPr>
        <w:pStyle w:val="Corpodeltesto210"/>
        <w:widowControl/>
        <w:numPr>
          <w:ilvl w:val="0"/>
          <w:numId w:val="28"/>
        </w:numPr>
        <w:rPr>
          <w:rFonts w:ascii="Arial" w:hAnsi="Arial" w:cs="Arial"/>
        </w:rPr>
      </w:pPr>
      <w:r>
        <w:rPr>
          <w:rFonts w:ascii="Arial" w:hAnsi="Arial" w:cs="Arial"/>
        </w:rPr>
        <w:t>I</w:t>
      </w:r>
      <w:r w:rsidR="009131E1" w:rsidRPr="00477191">
        <w:rPr>
          <w:rFonts w:ascii="Arial" w:hAnsi="Arial" w:cs="Arial"/>
        </w:rPr>
        <w:t xml:space="preserve">struttoria domande di </w:t>
      </w:r>
      <w:r w:rsidR="008B5748" w:rsidRPr="00477191">
        <w:rPr>
          <w:rFonts w:ascii="Arial" w:hAnsi="Arial" w:cs="Arial"/>
        </w:rPr>
        <w:t>sostegno</w:t>
      </w:r>
      <w:r w:rsidR="009131E1" w:rsidRPr="00477191">
        <w:rPr>
          <w:rFonts w:ascii="Arial" w:hAnsi="Arial" w:cs="Arial"/>
        </w:rPr>
        <w:t xml:space="preserve"> e ammissibilità agli aiuti o inammissibilità; </w:t>
      </w:r>
    </w:p>
    <w:p w:rsidR="009131E1" w:rsidRPr="00477191" w:rsidRDefault="009131E1" w:rsidP="009131E1">
      <w:pPr>
        <w:pStyle w:val="Corpodeltesto210"/>
        <w:widowControl/>
        <w:numPr>
          <w:ilvl w:val="0"/>
          <w:numId w:val="28"/>
        </w:numPr>
        <w:rPr>
          <w:rFonts w:ascii="Arial" w:hAnsi="Arial" w:cs="Arial"/>
        </w:rPr>
      </w:pPr>
      <w:r w:rsidRPr="00477191">
        <w:rPr>
          <w:rFonts w:ascii="Arial" w:hAnsi="Arial" w:cs="Arial"/>
        </w:rPr>
        <w:t xml:space="preserve">Declaratorie di inammissibilità o irricevibilità e comunicazione al beneficiario;  </w:t>
      </w:r>
    </w:p>
    <w:p w:rsidR="00CE0B6F" w:rsidRPr="00C5412C" w:rsidRDefault="00CE0B6F" w:rsidP="00CE0B6F">
      <w:pPr>
        <w:autoSpaceDE w:val="0"/>
        <w:autoSpaceDN w:val="0"/>
        <w:adjustRightInd w:val="0"/>
        <w:jc w:val="both"/>
        <w:rPr>
          <w:rFonts w:ascii="Arial" w:hAnsi="Arial" w:cs="Arial"/>
          <w:sz w:val="24"/>
          <w:szCs w:val="24"/>
        </w:rPr>
      </w:pPr>
      <w:r w:rsidRPr="00477191">
        <w:rPr>
          <w:rFonts w:ascii="Arial" w:hAnsi="Arial" w:cs="Arial"/>
          <w:sz w:val="24"/>
          <w:szCs w:val="24"/>
        </w:rPr>
        <w:t>Con la pubblicazione delle presenti disposizioni si intendono assolti</w:t>
      </w:r>
      <w:r w:rsidRPr="00C5412C">
        <w:rPr>
          <w:rFonts w:ascii="Arial" w:hAnsi="Arial" w:cs="Arial"/>
          <w:sz w:val="24"/>
          <w:szCs w:val="24"/>
        </w:rPr>
        <w:t xml:space="preserve"> anche gli obblighi derivanti dagli articoli 7 e 8 della legge 241/90 e s.m. e int., in tema di comunicazione dell’avvio del procedimento.</w:t>
      </w:r>
    </w:p>
    <w:p w:rsidR="000253F5" w:rsidRPr="00C5412C" w:rsidRDefault="000253F5" w:rsidP="00CE0B6F">
      <w:pPr>
        <w:autoSpaceDE w:val="0"/>
        <w:autoSpaceDN w:val="0"/>
        <w:adjustRightInd w:val="0"/>
        <w:jc w:val="both"/>
        <w:rPr>
          <w:rFonts w:ascii="Arial" w:hAnsi="Arial" w:cs="Arial"/>
          <w:sz w:val="24"/>
          <w:szCs w:val="24"/>
        </w:rPr>
      </w:pPr>
    </w:p>
    <w:p w:rsidR="000253F5" w:rsidRPr="00C5412C" w:rsidRDefault="000253F5" w:rsidP="000253F5">
      <w:pPr>
        <w:jc w:val="center"/>
        <w:rPr>
          <w:rFonts w:ascii="Arial" w:hAnsi="Arial" w:cs="Arial"/>
          <w:b/>
          <w:sz w:val="24"/>
        </w:rPr>
      </w:pPr>
      <w:r w:rsidRPr="00C5412C">
        <w:rPr>
          <w:rFonts w:ascii="Arial" w:hAnsi="Arial" w:cs="Arial"/>
          <w:b/>
          <w:sz w:val="24"/>
        </w:rPr>
        <w:t>Articolo 13</w:t>
      </w:r>
    </w:p>
    <w:p w:rsidR="000253F5" w:rsidRPr="00C5412C" w:rsidRDefault="000253F5" w:rsidP="000253F5">
      <w:pPr>
        <w:jc w:val="center"/>
        <w:rPr>
          <w:rFonts w:ascii="Arial" w:hAnsi="Arial" w:cs="Arial"/>
          <w:b/>
          <w:sz w:val="24"/>
        </w:rPr>
      </w:pPr>
      <w:r w:rsidRPr="00C5412C">
        <w:rPr>
          <w:rFonts w:ascii="Arial" w:hAnsi="Arial" w:cs="Arial"/>
          <w:b/>
          <w:sz w:val="24"/>
        </w:rPr>
        <w:t xml:space="preserve"> (Criteri di ammissibilità) </w:t>
      </w:r>
    </w:p>
    <w:p w:rsidR="000253F5" w:rsidRPr="00C5412C" w:rsidRDefault="000253F5" w:rsidP="000253F5">
      <w:pPr>
        <w:pStyle w:val="Corpodeltesto2"/>
        <w:autoSpaceDE w:val="0"/>
        <w:autoSpaceDN w:val="0"/>
        <w:adjustRightInd w:val="0"/>
        <w:spacing w:before="0"/>
        <w:rPr>
          <w:rFonts w:cs="Arial"/>
          <w:szCs w:val="24"/>
        </w:rPr>
      </w:pPr>
      <w:r w:rsidRPr="00C5412C">
        <w:rPr>
          <w:rFonts w:cs="Arial"/>
        </w:rPr>
        <w:t xml:space="preserve">Possono usufruire degli aiuti previsti </w:t>
      </w:r>
      <w:r w:rsidR="00102EC1" w:rsidRPr="00C5412C">
        <w:rPr>
          <w:rFonts w:cs="Arial"/>
        </w:rPr>
        <w:t xml:space="preserve">dalla </w:t>
      </w:r>
      <w:r w:rsidRPr="00C5412C">
        <w:rPr>
          <w:rFonts w:cs="Arial"/>
        </w:rPr>
        <w:t xml:space="preserve">misura </w:t>
      </w:r>
      <w:r w:rsidR="00102EC1" w:rsidRPr="00C5412C">
        <w:rPr>
          <w:rFonts w:cs="Arial"/>
        </w:rPr>
        <w:t>1</w:t>
      </w:r>
      <w:r w:rsidRPr="00C5412C">
        <w:rPr>
          <w:rFonts w:cs="Arial"/>
        </w:rPr>
        <w:t xml:space="preserve">1, i soggetti beneficiari di cui all’articolo 3 paragrafo 1, con una superficie </w:t>
      </w:r>
      <w:r w:rsidR="005B1D33" w:rsidRPr="00C5412C">
        <w:rPr>
          <w:rFonts w:cs="Arial"/>
        </w:rPr>
        <w:t xml:space="preserve">aziendale </w:t>
      </w:r>
      <w:r w:rsidRPr="00C5412C">
        <w:rPr>
          <w:rFonts w:cs="Arial"/>
        </w:rPr>
        <w:t>minima</w:t>
      </w:r>
      <w:r w:rsidR="005B1D33" w:rsidRPr="00C5412C">
        <w:rPr>
          <w:rFonts w:cs="Arial"/>
        </w:rPr>
        <w:t>,</w:t>
      </w:r>
      <w:r w:rsidRPr="00C5412C">
        <w:rPr>
          <w:rFonts w:cs="Arial"/>
        </w:rPr>
        <w:t xml:space="preserve"> ammissibile </w:t>
      </w:r>
      <w:r w:rsidRPr="00C5412C">
        <w:rPr>
          <w:rFonts w:cs="Arial"/>
          <w:szCs w:val="24"/>
        </w:rPr>
        <w:t>all’impegno (SOI)</w:t>
      </w:r>
      <w:r w:rsidR="005B1D33" w:rsidRPr="00C5412C">
        <w:rPr>
          <w:rFonts w:cs="Arial"/>
          <w:szCs w:val="24"/>
        </w:rPr>
        <w:t>,</w:t>
      </w:r>
      <w:r w:rsidRPr="00C5412C">
        <w:rPr>
          <w:rFonts w:cs="Arial"/>
          <w:szCs w:val="24"/>
        </w:rPr>
        <w:t xml:space="preserve"> </w:t>
      </w:r>
      <w:r w:rsidR="005B1D33" w:rsidRPr="00C5412C">
        <w:rPr>
          <w:rFonts w:cs="Arial"/>
          <w:szCs w:val="24"/>
        </w:rPr>
        <w:t xml:space="preserve">almeno </w:t>
      </w:r>
      <w:r w:rsidRPr="00C5412C">
        <w:rPr>
          <w:rFonts w:cs="Arial"/>
          <w:szCs w:val="24"/>
        </w:rPr>
        <w:t>pari  ad un ettaro.</w:t>
      </w:r>
    </w:p>
    <w:p w:rsidR="00553EC3" w:rsidRPr="00C5412C" w:rsidRDefault="00553EC3" w:rsidP="00553EC3">
      <w:pPr>
        <w:autoSpaceDE w:val="0"/>
        <w:autoSpaceDN w:val="0"/>
        <w:adjustRightInd w:val="0"/>
        <w:jc w:val="both"/>
        <w:rPr>
          <w:rFonts w:ascii="Arial" w:hAnsi="Arial" w:cs="Arial"/>
        </w:rPr>
      </w:pPr>
    </w:p>
    <w:p w:rsidR="009E5A60" w:rsidRPr="00C5412C" w:rsidRDefault="009E5A60" w:rsidP="009E5A60">
      <w:pPr>
        <w:pStyle w:val="Corpodeltesto2"/>
        <w:jc w:val="center"/>
        <w:rPr>
          <w:rFonts w:cs="Arial"/>
          <w:b/>
          <w:u w:val="single"/>
        </w:rPr>
      </w:pPr>
      <w:r w:rsidRPr="00C5412C">
        <w:rPr>
          <w:rFonts w:cs="Arial"/>
          <w:b/>
          <w:u w:val="single"/>
        </w:rPr>
        <w:t>Articolo 14</w:t>
      </w:r>
    </w:p>
    <w:p w:rsidR="009E5A60" w:rsidRPr="00C5412C" w:rsidRDefault="009E5A60" w:rsidP="009E5A60">
      <w:pPr>
        <w:pStyle w:val="Corpodeltesto2"/>
        <w:jc w:val="center"/>
        <w:rPr>
          <w:rFonts w:cs="Arial"/>
          <w:b/>
        </w:rPr>
      </w:pPr>
      <w:r w:rsidRPr="00C5412C">
        <w:rPr>
          <w:rFonts w:cs="Arial"/>
          <w:b/>
        </w:rPr>
        <w:t>(Criteri di selezione delle domande)</w:t>
      </w:r>
    </w:p>
    <w:p w:rsidR="009E5A60" w:rsidRPr="00C5412C" w:rsidRDefault="009E5A60" w:rsidP="009E5A60">
      <w:pPr>
        <w:pStyle w:val="Corpodeltesto2"/>
        <w:autoSpaceDE w:val="0"/>
        <w:autoSpaceDN w:val="0"/>
        <w:adjustRightInd w:val="0"/>
        <w:spacing w:before="0"/>
        <w:rPr>
          <w:rFonts w:cs="Arial"/>
          <w:szCs w:val="24"/>
        </w:rPr>
      </w:pPr>
      <w:r w:rsidRPr="00C5412C">
        <w:rPr>
          <w:rFonts w:cs="Arial"/>
          <w:szCs w:val="24"/>
        </w:rPr>
        <w:t>Ai sensi dell’articolo 49 del Reg. (UE) 1305/2013, per la concessione delle provvidenze previste dalla presente sottomisura  non si prevedono criteri di selezione.</w:t>
      </w:r>
    </w:p>
    <w:p w:rsidR="009E5A60" w:rsidRPr="00C5412C" w:rsidRDefault="009E5A60" w:rsidP="009E5A60">
      <w:pPr>
        <w:pStyle w:val="Corpodeltesto2"/>
        <w:autoSpaceDE w:val="0"/>
        <w:autoSpaceDN w:val="0"/>
        <w:adjustRightInd w:val="0"/>
        <w:spacing w:before="0"/>
        <w:rPr>
          <w:rFonts w:cs="Arial"/>
          <w:szCs w:val="24"/>
        </w:rPr>
      </w:pPr>
      <w:r w:rsidRPr="00C5412C">
        <w:rPr>
          <w:rFonts w:cs="Arial"/>
          <w:szCs w:val="24"/>
        </w:rPr>
        <w:t>Tuttavia, in caso di budget finanziario insufficiente a soddisfare tutte le domande saranno applicate procedure di selezione in relazione al maggior vantaggio ambientale atteso.</w:t>
      </w:r>
    </w:p>
    <w:p w:rsidR="009E5A60" w:rsidRPr="00C5412C" w:rsidRDefault="009E5A60" w:rsidP="009E5A60">
      <w:pPr>
        <w:pStyle w:val="Corpodeltesto2"/>
        <w:autoSpaceDE w:val="0"/>
        <w:autoSpaceDN w:val="0"/>
        <w:adjustRightInd w:val="0"/>
        <w:spacing w:before="0"/>
        <w:rPr>
          <w:rFonts w:cs="Arial"/>
          <w:szCs w:val="24"/>
        </w:rPr>
      </w:pPr>
      <w:r w:rsidRPr="00C5412C">
        <w:rPr>
          <w:rFonts w:cs="Arial"/>
          <w:szCs w:val="24"/>
        </w:rPr>
        <w:t>Saranno pertanto finanziate prioritariamente le aziende che hanno superficie ad impegno ricadente in aree ZVN e a seguire quelle con maggiore superficie assoggettata all’impegno.</w:t>
      </w:r>
    </w:p>
    <w:p w:rsidR="00553EC3" w:rsidRPr="00C5412C" w:rsidRDefault="00553EC3" w:rsidP="00553EC3">
      <w:pPr>
        <w:pStyle w:val="Titolo4"/>
        <w:rPr>
          <w:rFonts w:cs="Arial"/>
        </w:rPr>
      </w:pPr>
    </w:p>
    <w:p w:rsidR="00553EC3" w:rsidRPr="00C5412C" w:rsidRDefault="00553EC3" w:rsidP="00CE0B6F">
      <w:pPr>
        <w:jc w:val="center"/>
        <w:rPr>
          <w:rFonts w:ascii="Arial" w:hAnsi="Arial" w:cs="Arial"/>
          <w:b/>
          <w:sz w:val="24"/>
        </w:rPr>
      </w:pPr>
      <w:r w:rsidRPr="00C5412C">
        <w:rPr>
          <w:rFonts w:ascii="Arial" w:hAnsi="Arial" w:cs="Arial"/>
          <w:b/>
          <w:sz w:val="24"/>
        </w:rPr>
        <w:t>Articolo 1</w:t>
      </w:r>
      <w:r w:rsidR="009E5A60" w:rsidRPr="00C5412C">
        <w:rPr>
          <w:rFonts w:ascii="Arial" w:hAnsi="Arial" w:cs="Arial"/>
          <w:b/>
          <w:sz w:val="24"/>
        </w:rPr>
        <w:t>5</w:t>
      </w:r>
    </w:p>
    <w:p w:rsidR="00553EC3" w:rsidRPr="00C5412C" w:rsidRDefault="00553EC3" w:rsidP="00553EC3">
      <w:pPr>
        <w:jc w:val="center"/>
        <w:rPr>
          <w:rFonts w:ascii="Arial" w:hAnsi="Arial" w:cs="Arial"/>
          <w:b/>
          <w:sz w:val="24"/>
        </w:rPr>
      </w:pPr>
      <w:r w:rsidRPr="00C5412C">
        <w:rPr>
          <w:rFonts w:ascii="Arial" w:hAnsi="Arial" w:cs="Arial"/>
          <w:b/>
          <w:sz w:val="24"/>
        </w:rPr>
        <w:t>(</w:t>
      </w:r>
      <w:r w:rsidR="00001EAE" w:rsidRPr="00C5412C">
        <w:rPr>
          <w:rFonts w:ascii="Arial" w:hAnsi="Arial" w:cs="Arial"/>
          <w:b/>
          <w:sz w:val="24"/>
        </w:rPr>
        <w:t>D</w:t>
      </w:r>
      <w:r w:rsidRPr="00C5412C">
        <w:rPr>
          <w:rFonts w:ascii="Arial" w:hAnsi="Arial" w:cs="Arial"/>
          <w:b/>
          <w:sz w:val="24"/>
        </w:rPr>
        <w:t>isposizioni)</w:t>
      </w:r>
    </w:p>
    <w:p w:rsidR="0014577F" w:rsidRPr="00C5412C" w:rsidRDefault="00667303" w:rsidP="0014577F">
      <w:pPr>
        <w:pStyle w:val="Corpodeltesto2"/>
        <w:autoSpaceDE w:val="0"/>
        <w:autoSpaceDN w:val="0"/>
        <w:adjustRightInd w:val="0"/>
        <w:rPr>
          <w:rFonts w:cs="Arial"/>
          <w:szCs w:val="24"/>
        </w:rPr>
      </w:pPr>
      <w:r w:rsidRPr="00C5412C">
        <w:rPr>
          <w:rFonts w:cs="Arial"/>
          <w:szCs w:val="24"/>
        </w:rPr>
        <w:lastRenderedPageBreak/>
        <w:t xml:space="preserve">Per quanto attiene la misura 11 del PSR per l’Umbria 2014/2020, </w:t>
      </w:r>
      <w:r w:rsidR="0014577F" w:rsidRPr="00C5412C">
        <w:rPr>
          <w:rFonts w:cs="Arial"/>
          <w:szCs w:val="24"/>
        </w:rPr>
        <w:t>le disposizioni previste dal presente avviso possono essere sospese, modificate o integrate in qualsiasi momento da parte della Giunta regionale o per essa da parte del Dirigente de</w:t>
      </w:r>
      <w:r w:rsidR="00DE3E4D" w:rsidRPr="00C5412C">
        <w:rPr>
          <w:rFonts w:cs="Arial"/>
          <w:szCs w:val="24"/>
        </w:rPr>
        <w:t>l</w:t>
      </w:r>
      <w:r w:rsidR="0014577F" w:rsidRPr="00C5412C">
        <w:rPr>
          <w:rFonts w:cs="Arial"/>
          <w:szCs w:val="24"/>
        </w:rPr>
        <w:t xml:space="preserve"> Servizio “Sviluppo rurale e Agricoltura sostenibile”, senza che per questo possano essere vantati diritti o pregiudiziali nei confronti dell’amministrazione regionale, del’OP AGEA o della Commissione UE.</w:t>
      </w:r>
    </w:p>
    <w:p w:rsidR="0014577F" w:rsidRPr="00C5412C" w:rsidRDefault="0014577F" w:rsidP="0014577F">
      <w:pPr>
        <w:pStyle w:val="Corpodeltesto2"/>
        <w:autoSpaceDE w:val="0"/>
        <w:autoSpaceDN w:val="0"/>
        <w:adjustRightInd w:val="0"/>
        <w:rPr>
          <w:rFonts w:cs="Arial"/>
          <w:szCs w:val="24"/>
        </w:rPr>
      </w:pPr>
    </w:p>
    <w:p w:rsidR="0014577F" w:rsidRPr="00C5412C" w:rsidRDefault="0014577F" w:rsidP="0014577F">
      <w:pPr>
        <w:jc w:val="center"/>
        <w:rPr>
          <w:rFonts w:ascii="Arial" w:hAnsi="Arial" w:cs="Arial"/>
          <w:b/>
          <w:sz w:val="24"/>
        </w:rPr>
      </w:pPr>
      <w:r w:rsidRPr="00C5412C">
        <w:rPr>
          <w:rFonts w:ascii="Arial" w:hAnsi="Arial" w:cs="Arial"/>
          <w:b/>
          <w:sz w:val="24"/>
        </w:rPr>
        <w:t>Articolo 1</w:t>
      </w:r>
      <w:r w:rsidR="009E5A60" w:rsidRPr="00C5412C">
        <w:rPr>
          <w:rFonts w:ascii="Arial" w:hAnsi="Arial" w:cs="Arial"/>
          <w:b/>
          <w:sz w:val="24"/>
        </w:rPr>
        <w:t>6</w:t>
      </w:r>
    </w:p>
    <w:p w:rsidR="0014577F" w:rsidRPr="00C5412C" w:rsidRDefault="0014577F" w:rsidP="0014577F">
      <w:pPr>
        <w:jc w:val="center"/>
        <w:rPr>
          <w:rFonts w:ascii="Arial" w:hAnsi="Arial" w:cs="Arial"/>
          <w:b/>
          <w:sz w:val="24"/>
        </w:rPr>
      </w:pPr>
      <w:r w:rsidRPr="00C5412C">
        <w:rPr>
          <w:rFonts w:ascii="Arial" w:hAnsi="Arial" w:cs="Arial"/>
          <w:b/>
          <w:sz w:val="24"/>
        </w:rPr>
        <w:t>(Informativa sul trattamento dei dati personali)</w:t>
      </w:r>
    </w:p>
    <w:p w:rsidR="00193781" w:rsidRPr="00C5412C" w:rsidRDefault="00193781" w:rsidP="00193781">
      <w:pPr>
        <w:pStyle w:val="Corpodeltesto2"/>
        <w:autoSpaceDE w:val="0"/>
        <w:autoSpaceDN w:val="0"/>
        <w:adjustRightInd w:val="0"/>
        <w:rPr>
          <w:rFonts w:cs="Arial"/>
          <w:szCs w:val="24"/>
        </w:rPr>
      </w:pPr>
      <w:r w:rsidRPr="00C5412C">
        <w:rPr>
          <w:rFonts w:cs="Arial"/>
          <w:szCs w:val="24"/>
        </w:rPr>
        <w:t xml:space="preserve">Il d.lgs.n.196/2003 </w:t>
      </w:r>
      <w:r w:rsidRPr="00C5412C">
        <w:rPr>
          <w:rFonts w:cs="Arial" w:hint="eastAsia"/>
          <w:szCs w:val="24"/>
        </w:rPr>
        <w:t>“</w:t>
      </w:r>
      <w:r w:rsidRPr="00C5412C">
        <w:rPr>
          <w:rFonts w:cs="Arial"/>
          <w:szCs w:val="24"/>
        </w:rPr>
        <w:t xml:space="preserve">Codice in materia di protezione dei dati personali </w:t>
      </w:r>
      <w:r w:rsidRPr="00C5412C">
        <w:rPr>
          <w:rFonts w:cs="Arial" w:hint="eastAsia"/>
          <w:szCs w:val="24"/>
        </w:rPr>
        <w:t>“</w:t>
      </w:r>
      <w:r w:rsidRPr="00C5412C">
        <w:rPr>
          <w:rFonts w:cs="Arial"/>
          <w:szCs w:val="24"/>
        </w:rPr>
        <w:t>prevede la tutela delle persone e di altri soggetti rispetto al trattamento dei dati personali.</w:t>
      </w:r>
    </w:p>
    <w:p w:rsidR="00193781" w:rsidRPr="00C5412C" w:rsidRDefault="00193781" w:rsidP="00193781">
      <w:pPr>
        <w:pStyle w:val="Corpodeltesto2"/>
        <w:autoSpaceDE w:val="0"/>
        <w:autoSpaceDN w:val="0"/>
        <w:adjustRightInd w:val="0"/>
        <w:rPr>
          <w:rFonts w:cs="Arial"/>
          <w:szCs w:val="24"/>
        </w:rPr>
      </w:pPr>
      <w:r w:rsidRPr="00C5412C">
        <w:rPr>
          <w:rFonts w:cs="Arial"/>
          <w:szCs w:val="24"/>
        </w:rPr>
        <w:t>Secondo il citato decreto, tale trattamento sarà improntato ai principi di correttezza, liceità, pertinenza, trasparenza e tutelando la riservatezza e i diritti dei dichiaranti/richiedenti cosi come previsto dagli art.2 e 11 del Codice.</w:t>
      </w:r>
    </w:p>
    <w:p w:rsidR="00193781" w:rsidRPr="00C5412C" w:rsidRDefault="00193781" w:rsidP="00193781">
      <w:pPr>
        <w:pStyle w:val="Corpodeltesto2"/>
        <w:autoSpaceDE w:val="0"/>
        <w:autoSpaceDN w:val="0"/>
        <w:adjustRightInd w:val="0"/>
        <w:rPr>
          <w:rFonts w:cs="Arial"/>
          <w:szCs w:val="24"/>
        </w:rPr>
      </w:pPr>
      <w:r w:rsidRPr="00C5412C">
        <w:rPr>
          <w:rFonts w:cs="Arial"/>
          <w:szCs w:val="24"/>
        </w:rPr>
        <w:t>La Regione Umbria  tratterà i dati personali forniti dai beneficiari esclusivamente per le finalità del bando e per scopi istituzionali, secondo correttezza, liceità, pertinenza, trasparenza e tutelando la riservatezza, nel rispetto del Decreto legislativo 30 giugno 2003, n. 196 “Codice in materia di protezione dei dati personali”, anche con l’ausilio di mezzi elettronici e comunque automatizzati.</w:t>
      </w:r>
    </w:p>
    <w:p w:rsidR="00193781" w:rsidRPr="00C5412C" w:rsidRDefault="00193781" w:rsidP="00193781">
      <w:pPr>
        <w:pStyle w:val="Corpodeltesto2"/>
        <w:autoSpaceDE w:val="0"/>
        <w:autoSpaceDN w:val="0"/>
        <w:adjustRightInd w:val="0"/>
        <w:rPr>
          <w:rFonts w:cs="Arial"/>
          <w:szCs w:val="24"/>
        </w:rPr>
      </w:pPr>
      <w:r w:rsidRPr="00C5412C">
        <w:rPr>
          <w:rFonts w:cs="Arial"/>
          <w:szCs w:val="24"/>
        </w:rPr>
        <w:t>Il consenso al trattamento dei dati è presupposto indispensabile per la partecipazione al bando e per tutte le conseguenti attività.</w:t>
      </w:r>
    </w:p>
    <w:p w:rsidR="00193781" w:rsidRPr="00C5412C" w:rsidRDefault="00193781" w:rsidP="00193781">
      <w:pPr>
        <w:pStyle w:val="Corpodeltesto2"/>
        <w:autoSpaceDE w:val="0"/>
        <w:autoSpaceDN w:val="0"/>
        <w:adjustRightInd w:val="0"/>
        <w:rPr>
          <w:rFonts w:cs="Arial"/>
          <w:szCs w:val="24"/>
        </w:rPr>
      </w:pPr>
      <w:r w:rsidRPr="00C5412C">
        <w:rPr>
          <w:rFonts w:cs="Arial"/>
          <w:szCs w:val="24"/>
        </w:rPr>
        <w:t xml:space="preserve">Qualora la Regione Umbria dovesse avvalersi di altri soggetti per l’espletamento delle operazioni relative al trattamento, l’attività di tali soggetti sarà in ogni caso conforme alle disposizioni di legge. </w:t>
      </w:r>
    </w:p>
    <w:p w:rsidR="00193781" w:rsidRPr="00C5412C" w:rsidRDefault="00193781" w:rsidP="00193781">
      <w:pPr>
        <w:pStyle w:val="Corpodeltesto2"/>
        <w:autoSpaceDE w:val="0"/>
        <w:autoSpaceDN w:val="0"/>
        <w:adjustRightInd w:val="0"/>
        <w:rPr>
          <w:rFonts w:cs="Arial"/>
          <w:szCs w:val="24"/>
        </w:rPr>
      </w:pPr>
      <w:r w:rsidRPr="00C5412C">
        <w:rPr>
          <w:rFonts w:cs="Arial"/>
          <w:szCs w:val="24"/>
        </w:rPr>
        <w:t>I dati potranno essere trattati anche da altre Amministrazioni pubbliche e da Enti e soggetti pubblici o privati incaricati di svolgere gli adempimenti previsti dalla normativa, che li gestiranno quali responsabili del trattamento, esclusivamente per le finalità stesse.</w:t>
      </w:r>
    </w:p>
    <w:p w:rsidR="00193781" w:rsidRPr="00C5412C" w:rsidRDefault="00193781" w:rsidP="00193781">
      <w:pPr>
        <w:pStyle w:val="Corpodeltesto2"/>
        <w:autoSpaceDE w:val="0"/>
        <w:autoSpaceDN w:val="0"/>
        <w:adjustRightInd w:val="0"/>
        <w:rPr>
          <w:rFonts w:cs="Arial"/>
          <w:szCs w:val="24"/>
        </w:rPr>
      </w:pPr>
      <w:r w:rsidRPr="00C5412C">
        <w:rPr>
          <w:rFonts w:cs="Arial"/>
          <w:szCs w:val="24"/>
        </w:rPr>
        <w:t>Il titolare del trattamento è il responsabile del servizio sviluppo rurale e agricoltura sostenibile della Regione Umbria.</w:t>
      </w:r>
    </w:p>
    <w:p w:rsidR="00193781" w:rsidRPr="00C5412C" w:rsidRDefault="00193781" w:rsidP="00193781">
      <w:pPr>
        <w:pStyle w:val="Corpodeltesto2"/>
        <w:autoSpaceDE w:val="0"/>
        <w:autoSpaceDN w:val="0"/>
        <w:adjustRightInd w:val="0"/>
        <w:rPr>
          <w:rFonts w:cs="Arial"/>
          <w:szCs w:val="24"/>
        </w:rPr>
      </w:pPr>
      <w:r w:rsidRPr="00C5412C">
        <w:rPr>
          <w:rFonts w:cs="Arial"/>
          <w:szCs w:val="24"/>
        </w:rPr>
        <w:t xml:space="preserve">Il responsabile del trattamento interno è il responsabile del procedimento nella persona del responsabile della Sezione </w:t>
      </w:r>
      <w:r w:rsidR="002B2438" w:rsidRPr="00C5412C">
        <w:rPr>
          <w:rFonts w:cs="Arial"/>
          <w:szCs w:val="24"/>
        </w:rPr>
        <w:t>“Normative delle produzioni biologiche, certificate e tradizionali”</w:t>
      </w:r>
      <w:r w:rsidRPr="00C5412C">
        <w:rPr>
          <w:rFonts w:cs="Arial"/>
          <w:szCs w:val="24"/>
        </w:rPr>
        <w:t xml:space="preserve"> della Regione Umbria.</w:t>
      </w:r>
    </w:p>
    <w:p w:rsidR="00193781" w:rsidRPr="00C5412C" w:rsidRDefault="00193781" w:rsidP="00193781">
      <w:pPr>
        <w:pStyle w:val="Corpodeltesto2"/>
        <w:autoSpaceDE w:val="0"/>
        <w:autoSpaceDN w:val="0"/>
        <w:adjustRightInd w:val="0"/>
        <w:rPr>
          <w:rFonts w:cs="Arial"/>
          <w:szCs w:val="24"/>
        </w:rPr>
      </w:pPr>
      <w:r w:rsidRPr="00C5412C">
        <w:rPr>
          <w:rFonts w:cs="Arial"/>
          <w:szCs w:val="24"/>
        </w:rPr>
        <w:t>Il responsabile del trattamento esterno è Organismo Pagatore Agea  nella persona del Dirigente dell’ufficio sviluppo rurale.</w:t>
      </w:r>
    </w:p>
    <w:p w:rsidR="00193781" w:rsidRPr="00C5412C" w:rsidRDefault="00193781" w:rsidP="00193781">
      <w:pPr>
        <w:pStyle w:val="Corpodeltesto2"/>
        <w:autoSpaceDE w:val="0"/>
        <w:autoSpaceDN w:val="0"/>
        <w:adjustRightInd w:val="0"/>
        <w:rPr>
          <w:rFonts w:cs="Arial"/>
          <w:szCs w:val="24"/>
        </w:rPr>
      </w:pPr>
      <w:r w:rsidRPr="00C5412C">
        <w:rPr>
          <w:rFonts w:cs="Arial"/>
          <w:szCs w:val="24"/>
        </w:rPr>
        <w:t>In relazione al presente trattamento il dichiarante potrà rivolgersi al responsabile del trattamento per far valere i suoi diritti cosi come previsti dall’art.7 del d.lgs.196/2003. Le modalità di esercizio dei diritti sono previste dall’art.8 del citato decreto.</w:t>
      </w:r>
    </w:p>
    <w:p w:rsidR="005A153F" w:rsidRDefault="005A153F">
      <w:pPr>
        <w:spacing w:after="200" w:line="276" w:lineRule="auto"/>
        <w:rPr>
          <w:rFonts w:ascii="Arial" w:hAnsi="Arial" w:cs="Arial"/>
          <w:sz w:val="24"/>
          <w:szCs w:val="24"/>
        </w:rPr>
      </w:pPr>
      <w:r>
        <w:rPr>
          <w:rFonts w:cs="Arial"/>
          <w:szCs w:val="24"/>
        </w:rPr>
        <w:br w:type="page"/>
      </w:r>
    </w:p>
    <w:p w:rsidR="00553EC3" w:rsidRPr="00C5412C" w:rsidRDefault="00553EC3" w:rsidP="00001EAE">
      <w:pPr>
        <w:jc w:val="center"/>
        <w:rPr>
          <w:rFonts w:ascii="Arial" w:hAnsi="Arial" w:cs="Arial"/>
          <w:b/>
          <w:sz w:val="24"/>
        </w:rPr>
      </w:pPr>
      <w:r w:rsidRPr="00C5412C">
        <w:rPr>
          <w:rFonts w:ascii="Arial" w:hAnsi="Arial" w:cs="Arial"/>
          <w:b/>
          <w:sz w:val="24"/>
        </w:rPr>
        <w:lastRenderedPageBreak/>
        <w:t xml:space="preserve">Sezione 2 </w:t>
      </w:r>
    </w:p>
    <w:p w:rsidR="009F2481" w:rsidRPr="00C5412C" w:rsidRDefault="009F2481" w:rsidP="00A2568C">
      <w:pPr>
        <w:ind w:left="3119" w:right="-181" w:hanging="3119"/>
        <w:jc w:val="both"/>
        <w:rPr>
          <w:rFonts w:ascii="Arial" w:hAnsi="Arial" w:cs="Arial"/>
          <w:b/>
          <w:sz w:val="24"/>
          <w:szCs w:val="24"/>
        </w:rPr>
      </w:pPr>
      <w:r w:rsidRPr="00C5412C">
        <w:rPr>
          <w:rFonts w:ascii="Arial" w:hAnsi="Arial" w:cs="Arial"/>
          <w:b/>
          <w:sz w:val="24"/>
          <w:szCs w:val="24"/>
        </w:rPr>
        <w:t xml:space="preserve">SOTTOMISURA </w:t>
      </w:r>
      <w:r w:rsidR="00553EC3" w:rsidRPr="00C5412C">
        <w:rPr>
          <w:rFonts w:ascii="Arial" w:hAnsi="Arial" w:cs="Arial"/>
          <w:b/>
          <w:sz w:val="24"/>
          <w:szCs w:val="24"/>
        </w:rPr>
        <w:t xml:space="preserve">- </w:t>
      </w:r>
      <w:r w:rsidRPr="00C5412C">
        <w:rPr>
          <w:rFonts w:ascii="Arial" w:hAnsi="Arial" w:cs="Arial"/>
          <w:b/>
          <w:sz w:val="24"/>
          <w:szCs w:val="24"/>
        </w:rPr>
        <w:t>11.1 - pagamento al fine di i</w:t>
      </w:r>
      <w:r w:rsidR="00616E67" w:rsidRPr="00C5412C">
        <w:rPr>
          <w:rFonts w:ascii="Arial" w:hAnsi="Arial" w:cs="Arial"/>
          <w:b/>
          <w:sz w:val="24"/>
          <w:szCs w:val="24"/>
        </w:rPr>
        <w:t>n</w:t>
      </w:r>
      <w:r w:rsidRPr="00C5412C">
        <w:rPr>
          <w:rFonts w:ascii="Arial" w:hAnsi="Arial" w:cs="Arial"/>
          <w:b/>
          <w:sz w:val="24"/>
          <w:szCs w:val="24"/>
        </w:rPr>
        <w:t xml:space="preserve">trodurre pratiche e metodi di produzione biologica </w:t>
      </w:r>
    </w:p>
    <w:p w:rsidR="009F2481" w:rsidRPr="00C5412C" w:rsidRDefault="009F2481" w:rsidP="009F2481">
      <w:pPr>
        <w:ind w:right="-181"/>
        <w:jc w:val="both"/>
        <w:rPr>
          <w:rFonts w:ascii="Arial" w:hAnsi="Arial" w:cs="Arial"/>
          <w:b/>
          <w:sz w:val="24"/>
          <w:szCs w:val="24"/>
        </w:rPr>
      </w:pPr>
    </w:p>
    <w:p w:rsidR="00553EC3" w:rsidRPr="00C5412C" w:rsidRDefault="00553EC3" w:rsidP="00001EAE">
      <w:pPr>
        <w:jc w:val="center"/>
        <w:rPr>
          <w:rFonts w:ascii="Arial" w:hAnsi="Arial" w:cs="Arial"/>
          <w:b/>
          <w:sz w:val="24"/>
        </w:rPr>
      </w:pPr>
    </w:p>
    <w:p w:rsidR="00553EC3" w:rsidRPr="00C5412C" w:rsidRDefault="00553EC3" w:rsidP="00001EAE">
      <w:pPr>
        <w:jc w:val="center"/>
        <w:rPr>
          <w:rFonts w:ascii="Arial" w:hAnsi="Arial" w:cs="Arial"/>
          <w:b/>
          <w:sz w:val="24"/>
        </w:rPr>
      </w:pPr>
      <w:r w:rsidRPr="00C5412C">
        <w:rPr>
          <w:rFonts w:ascii="Arial" w:hAnsi="Arial" w:cs="Arial"/>
          <w:b/>
          <w:sz w:val="24"/>
        </w:rPr>
        <w:t>Articolo 1</w:t>
      </w:r>
      <w:r w:rsidR="009E5A60" w:rsidRPr="00C5412C">
        <w:rPr>
          <w:rFonts w:ascii="Arial" w:hAnsi="Arial" w:cs="Arial"/>
          <w:b/>
          <w:sz w:val="24"/>
        </w:rPr>
        <w:t>7</w:t>
      </w:r>
    </w:p>
    <w:p w:rsidR="00553EC3" w:rsidRPr="00C5412C" w:rsidRDefault="0040138D" w:rsidP="00001EAE">
      <w:pPr>
        <w:jc w:val="center"/>
        <w:rPr>
          <w:rFonts w:ascii="Arial" w:hAnsi="Arial" w:cs="Arial"/>
          <w:b/>
          <w:sz w:val="24"/>
        </w:rPr>
      </w:pPr>
      <w:r w:rsidRPr="00C5412C">
        <w:rPr>
          <w:rFonts w:ascii="Arial" w:hAnsi="Arial" w:cs="Arial"/>
          <w:b/>
          <w:sz w:val="24"/>
        </w:rPr>
        <w:t>(Finalità dell</w:t>
      </w:r>
      <w:r w:rsidR="00553EC3" w:rsidRPr="00C5412C">
        <w:rPr>
          <w:rFonts w:ascii="Arial" w:hAnsi="Arial" w:cs="Arial"/>
          <w:b/>
          <w:sz w:val="24"/>
        </w:rPr>
        <w:t>a</w:t>
      </w:r>
      <w:r w:rsidRPr="00C5412C">
        <w:rPr>
          <w:rFonts w:ascii="Arial" w:hAnsi="Arial" w:cs="Arial"/>
          <w:b/>
          <w:sz w:val="24"/>
        </w:rPr>
        <w:t xml:space="preserve"> sottomisura</w:t>
      </w:r>
      <w:r w:rsidR="00553EC3" w:rsidRPr="00C5412C">
        <w:rPr>
          <w:rFonts w:ascii="Arial" w:hAnsi="Arial" w:cs="Arial"/>
          <w:b/>
          <w:sz w:val="24"/>
        </w:rPr>
        <w:t xml:space="preserve">zione) </w:t>
      </w:r>
    </w:p>
    <w:p w:rsidR="003C7D87" w:rsidRPr="00C5412C" w:rsidRDefault="003C7D87" w:rsidP="003C7D87">
      <w:pPr>
        <w:pStyle w:val="Corpodeltesto2"/>
        <w:autoSpaceDE w:val="0"/>
        <w:autoSpaceDN w:val="0"/>
        <w:adjustRightInd w:val="0"/>
        <w:rPr>
          <w:rFonts w:cs="Arial"/>
          <w:szCs w:val="24"/>
        </w:rPr>
      </w:pPr>
      <w:r w:rsidRPr="00C5412C">
        <w:rPr>
          <w:rFonts w:cs="Arial"/>
          <w:szCs w:val="24"/>
        </w:rPr>
        <w:t>La sottomisura incentiva l’introduzione del metodo di agricoltura biologica mediante un supporto finanziario per coprire i maggiori costi sostenuti dalle aziende per introdurre i metodi dell’agricoltura biologica nel corso dei primi cinque anni di adesione alla produzione biologica.</w:t>
      </w:r>
    </w:p>
    <w:p w:rsidR="003C7D87" w:rsidRPr="00C5412C" w:rsidRDefault="003C7D87" w:rsidP="003C7D87">
      <w:pPr>
        <w:pStyle w:val="Corpodeltesto2"/>
        <w:autoSpaceDE w:val="0"/>
        <w:autoSpaceDN w:val="0"/>
        <w:adjustRightInd w:val="0"/>
        <w:rPr>
          <w:rFonts w:cs="Arial"/>
          <w:szCs w:val="24"/>
        </w:rPr>
      </w:pPr>
      <w:r w:rsidRPr="00C5412C">
        <w:rPr>
          <w:rFonts w:cs="Arial"/>
          <w:szCs w:val="24"/>
        </w:rPr>
        <w:t>Il sostegno alla conversione dall’agricoltura convenzionale è finalizzato ad incrementare la superficie agricola regionale condotta con tecniche colturali sostenibili, con l’obiettivo di conservare ed aumentare la qualità e la fertilità dei suoli agricoli e dell’acqua e rispondere alle nuove esigenze espresse dai consumatori, sempre più orientati ed attenti ad acquistare prodotti ottenuti attraverso sistemi di produzione rispettosi dell’ambiente.</w:t>
      </w:r>
    </w:p>
    <w:p w:rsidR="003C7D87" w:rsidRPr="00C5412C" w:rsidRDefault="003C7D87" w:rsidP="003C7D87">
      <w:pPr>
        <w:pStyle w:val="Corpodeltesto2"/>
        <w:autoSpaceDE w:val="0"/>
        <w:autoSpaceDN w:val="0"/>
        <w:adjustRightInd w:val="0"/>
        <w:rPr>
          <w:rFonts w:cs="Arial"/>
          <w:szCs w:val="24"/>
        </w:rPr>
      </w:pPr>
      <w:r w:rsidRPr="00C5412C">
        <w:rPr>
          <w:rFonts w:cs="Arial"/>
          <w:szCs w:val="24"/>
        </w:rPr>
        <w:t>Gli agricoltori che si assoggettano agli obblighi della sottomisura sono tenuti al rispetto degli impegni correlati all’introduzione del metodo dell’agricoltura biologica di cui al Reg. (CE) 834/</w:t>
      </w:r>
      <w:r w:rsidR="0040138D" w:rsidRPr="00C5412C">
        <w:rPr>
          <w:rFonts w:cs="Arial"/>
          <w:szCs w:val="24"/>
        </w:rPr>
        <w:t xml:space="preserve">2007 e al Reg. (CE) N. 889/2008, </w:t>
      </w:r>
      <w:r w:rsidRPr="00C5412C">
        <w:rPr>
          <w:rFonts w:cs="Arial"/>
          <w:szCs w:val="24"/>
        </w:rPr>
        <w:t>come recepito dal DM MIPAAF n. 18354 del 27/11/2009 - Disposizioni per l'attuazione dei regolamenti (CE) n. 834/2007, n. 889/2008, n. 1235/2008 e successive modifiche riguardanti la produzione biologica e l'etichettatura dei prodotti biologici.</w:t>
      </w:r>
    </w:p>
    <w:p w:rsidR="00553EC3" w:rsidRPr="00C5412C" w:rsidRDefault="00553EC3" w:rsidP="00553EC3">
      <w:pPr>
        <w:pStyle w:val="Titolo4"/>
        <w:rPr>
          <w:rFonts w:cs="Arial"/>
          <w:bCs/>
          <w:iCs/>
          <w:szCs w:val="28"/>
        </w:rPr>
      </w:pPr>
    </w:p>
    <w:p w:rsidR="00553EC3" w:rsidRPr="00C5412C" w:rsidRDefault="00553EC3" w:rsidP="0031628D">
      <w:pPr>
        <w:jc w:val="center"/>
        <w:rPr>
          <w:rFonts w:ascii="Arial" w:hAnsi="Arial" w:cs="Arial"/>
          <w:b/>
          <w:sz w:val="24"/>
        </w:rPr>
      </w:pPr>
      <w:r w:rsidRPr="00C5412C">
        <w:rPr>
          <w:rFonts w:ascii="Arial" w:hAnsi="Arial" w:cs="Arial"/>
          <w:b/>
          <w:sz w:val="24"/>
        </w:rPr>
        <w:t>Articolo 1</w:t>
      </w:r>
      <w:r w:rsidR="009E5A60" w:rsidRPr="00C5412C">
        <w:rPr>
          <w:rFonts w:ascii="Arial" w:hAnsi="Arial" w:cs="Arial"/>
          <w:b/>
          <w:sz w:val="24"/>
        </w:rPr>
        <w:t>8</w:t>
      </w:r>
    </w:p>
    <w:p w:rsidR="00E735EC" w:rsidRPr="00C5412C" w:rsidRDefault="001520D9" w:rsidP="00E735EC">
      <w:pPr>
        <w:pStyle w:val="Corpodeltesto2"/>
        <w:jc w:val="center"/>
        <w:rPr>
          <w:rFonts w:cs="Arial"/>
          <w:b/>
        </w:rPr>
      </w:pPr>
      <w:r w:rsidRPr="00C5412C">
        <w:rPr>
          <w:rFonts w:cs="Arial"/>
          <w:b/>
        </w:rPr>
        <w:t xml:space="preserve"> </w:t>
      </w:r>
      <w:r w:rsidR="00E735EC" w:rsidRPr="00C5412C">
        <w:rPr>
          <w:rFonts w:cs="Arial"/>
          <w:b/>
        </w:rPr>
        <w:t xml:space="preserve">(Criteri di ammissibilità) </w:t>
      </w:r>
    </w:p>
    <w:p w:rsidR="00E735EC" w:rsidRPr="00C5412C" w:rsidRDefault="00E735EC" w:rsidP="0050198C">
      <w:pPr>
        <w:pStyle w:val="Corpodeltesto2"/>
        <w:autoSpaceDE w:val="0"/>
        <w:autoSpaceDN w:val="0"/>
        <w:adjustRightInd w:val="0"/>
        <w:spacing w:before="0"/>
        <w:rPr>
          <w:rFonts w:cs="Arial"/>
          <w:szCs w:val="24"/>
        </w:rPr>
      </w:pPr>
      <w:r w:rsidRPr="00C5412C">
        <w:rPr>
          <w:rFonts w:cs="Arial"/>
          <w:szCs w:val="24"/>
        </w:rPr>
        <w:t>Possono  beneficiare dell'aiuto previst</w:t>
      </w:r>
      <w:r w:rsidR="009F0D43" w:rsidRPr="00C5412C">
        <w:rPr>
          <w:rFonts w:cs="Arial"/>
          <w:szCs w:val="24"/>
        </w:rPr>
        <w:t>o  per la  presente sottomisura</w:t>
      </w:r>
      <w:r w:rsidRPr="00C5412C">
        <w:rPr>
          <w:rFonts w:cs="Arial"/>
          <w:szCs w:val="24"/>
        </w:rPr>
        <w:t xml:space="preserve"> i soggetti di cui all’articolo 3 paragrafo 1, che </w:t>
      </w:r>
      <w:r w:rsidR="001520D9" w:rsidRPr="00C5412C">
        <w:rPr>
          <w:rFonts w:cs="Arial"/>
          <w:szCs w:val="24"/>
        </w:rPr>
        <w:t xml:space="preserve">introducono </w:t>
      </w:r>
      <w:r w:rsidRPr="00C5412C">
        <w:rPr>
          <w:rFonts w:cs="Arial"/>
          <w:szCs w:val="24"/>
        </w:rPr>
        <w:t>il metodo  dell’agricoltura biologica ai sensi del Regolamento (CE) n. 834/2007 e successive modifiche ed integrazioni.</w:t>
      </w:r>
    </w:p>
    <w:p w:rsidR="001A5D2B" w:rsidRPr="00C5412C" w:rsidRDefault="002D7310" w:rsidP="0050198C">
      <w:pPr>
        <w:pStyle w:val="Corpodeltesto2"/>
        <w:autoSpaceDE w:val="0"/>
        <w:autoSpaceDN w:val="0"/>
        <w:adjustRightInd w:val="0"/>
        <w:spacing w:before="0"/>
        <w:rPr>
          <w:rFonts w:cs="Arial"/>
          <w:szCs w:val="24"/>
        </w:rPr>
      </w:pPr>
      <w:r w:rsidRPr="00C5412C">
        <w:rPr>
          <w:rFonts w:cs="Arial"/>
          <w:szCs w:val="24"/>
        </w:rPr>
        <w:t>Fermo restando il periodo di conversione regolamentare, il pagamento del premio relativo</w:t>
      </w:r>
      <w:r w:rsidR="00A45E8A" w:rsidRPr="00C5412C">
        <w:rPr>
          <w:rFonts w:cs="Arial"/>
          <w:szCs w:val="24"/>
        </w:rPr>
        <w:t xml:space="preserve"> alla presente sottomisura</w:t>
      </w:r>
      <w:r w:rsidRPr="00C5412C">
        <w:rPr>
          <w:rFonts w:cs="Arial"/>
          <w:szCs w:val="24"/>
        </w:rPr>
        <w:t xml:space="preserve"> è riconosciuto </w:t>
      </w:r>
      <w:r w:rsidR="00B83A1C" w:rsidRPr="00C5412C">
        <w:rPr>
          <w:rFonts w:cs="Arial"/>
          <w:szCs w:val="24"/>
        </w:rPr>
        <w:t>solo alle superfici che per la prima volta sono assoggettate al metodo biologico</w:t>
      </w:r>
      <w:r w:rsidR="001A5D2B" w:rsidRPr="00C5412C">
        <w:rPr>
          <w:rFonts w:cs="Arial"/>
          <w:szCs w:val="24"/>
        </w:rPr>
        <w:t>.</w:t>
      </w:r>
    </w:p>
    <w:p w:rsidR="001A5D2B" w:rsidRPr="00C5412C" w:rsidRDefault="001A5D2B" w:rsidP="0050198C">
      <w:pPr>
        <w:pStyle w:val="Corpodeltesto2"/>
        <w:autoSpaceDE w:val="0"/>
        <w:autoSpaceDN w:val="0"/>
        <w:adjustRightInd w:val="0"/>
        <w:spacing w:before="0"/>
        <w:rPr>
          <w:rFonts w:cs="Arial"/>
          <w:szCs w:val="24"/>
        </w:rPr>
      </w:pPr>
      <w:r w:rsidRPr="00C5412C">
        <w:rPr>
          <w:rFonts w:cs="Arial"/>
          <w:szCs w:val="24"/>
        </w:rPr>
        <w:t>La durata degli impegni è commisurata all’effettivo periodo di conversione delle superfici come definite all’articolo 36 del regolamento (CE) n. 889/2008 della commissione, recante modalità di applicazione del regolamento (CE) n. 834/2007 del Consiglio</w:t>
      </w:r>
      <w:r w:rsidR="008F29E5" w:rsidRPr="00C5412C">
        <w:rPr>
          <w:rFonts w:cs="Arial"/>
          <w:szCs w:val="24"/>
        </w:rPr>
        <w:t>, ovvero due anni per le colture</w:t>
      </w:r>
      <w:r w:rsidR="00946F31" w:rsidRPr="00C5412C">
        <w:rPr>
          <w:rFonts w:cs="Arial"/>
          <w:szCs w:val="24"/>
        </w:rPr>
        <w:t xml:space="preserve"> annuali, i pascoli o prati permanenti e tre anni per </w:t>
      </w:r>
      <w:r w:rsidR="009261D9" w:rsidRPr="00C5412C">
        <w:rPr>
          <w:rFonts w:cs="Arial"/>
          <w:szCs w:val="24"/>
        </w:rPr>
        <w:t xml:space="preserve">le </w:t>
      </w:r>
      <w:r w:rsidR="008F29E5" w:rsidRPr="00C5412C">
        <w:rPr>
          <w:rFonts w:cs="Arial"/>
          <w:szCs w:val="24"/>
        </w:rPr>
        <w:t xml:space="preserve"> </w:t>
      </w:r>
      <w:r w:rsidR="009261D9" w:rsidRPr="00C5412C">
        <w:rPr>
          <w:rFonts w:cs="Arial"/>
          <w:szCs w:val="24"/>
        </w:rPr>
        <w:t>colture perenni diverse dai foraggi</w:t>
      </w:r>
      <w:r w:rsidRPr="00C5412C">
        <w:rPr>
          <w:rFonts w:cs="Arial"/>
          <w:szCs w:val="24"/>
        </w:rPr>
        <w:t>.</w:t>
      </w:r>
    </w:p>
    <w:p w:rsidR="002D7310" w:rsidRPr="00C5412C" w:rsidRDefault="009261D9" w:rsidP="0050198C">
      <w:pPr>
        <w:pStyle w:val="Corpodeltesto2"/>
        <w:autoSpaceDE w:val="0"/>
        <w:autoSpaceDN w:val="0"/>
        <w:adjustRightInd w:val="0"/>
        <w:spacing w:before="0"/>
        <w:rPr>
          <w:rFonts w:cs="Arial"/>
          <w:szCs w:val="24"/>
        </w:rPr>
      </w:pPr>
      <w:r w:rsidRPr="00C5412C">
        <w:rPr>
          <w:rFonts w:cs="Arial"/>
          <w:szCs w:val="24"/>
        </w:rPr>
        <w:t>P</w:t>
      </w:r>
      <w:r w:rsidR="002D7310" w:rsidRPr="00C5412C">
        <w:rPr>
          <w:rFonts w:cs="Arial"/>
          <w:szCs w:val="24"/>
        </w:rPr>
        <w:t>er le restanti annualità ad</w:t>
      </w:r>
      <w:r w:rsidR="00A45E8A" w:rsidRPr="00C5412C">
        <w:rPr>
          <w:rFonts w:cs="Arial"/>
          <w:szCs w:val="24"/>
        </w:rPr>
        <w:t xml:space="preserve"> </w:t>
      </w:r>
      <w:r w:rsidR="002D7310" w:rsidRPr="00C5412C">
        <w:rPr>
          <w:rFonts w:cs="Arial"/>
          <w:szCs w:val="24"/>
        </w:rPr>
        <w:t xml:space="preserve">impegno </w:t>
      </w:r>
      <w:r w:rsidR="00427EF7" w:rsidRPr="00C5412C">
        <w:rPr>
          <w:rFonts w:cs="Arial"/>
          <w:szCs w:val="24"/>
        </w:rPr>
        <w:t xml:space="preserve">o per superfici in conversione </w:t>
      </w:r>
      <w:r w:rsidR="00F06C35" w:rsidRPr="00C5412C">
        <w:rPr>
          <w:rFonts w:cs="Arial"/>
          <w:szCs w:val="24"/>
        </w:rPr>
        <w:t>da oltre</w:t>
      </w:r>
      <w:r w:rsidR="00564BAB" w:rsidRPr="00C5412C">
        <w:rPr>
          <w:rFonts w:cs="Arial"/>
          <w:szCs w:val="24"/>
        </w:rPr>
        <w:t xml:space="preserve"> 90 giorni</w:t>
      </w:r>
      <w:r w:rsidR="00F06C35" w:rsidRPr="00C5412C">
        <w:rPr>
          <w:rFonts w:cs="Arial"/>
          <w:szCs w:val="24"/>
        </w:rPr>
        <w:t xml:space="preserve"> </w:t>
      </w:r>
      <w:r w:rsidR="0013035F" w:rsidRPr="00C5412C">
        <w:rPr>
          <w:rFonts w:cs="Arial"/>
          <w:szCs w:val="24"/>
        </w:rPr>
        <w:t xml:space="preserve">rispetto </w:t>
      </w:r>
      <w:r w:rsidR="00E6294B" w:rsidRPr="00C5412C">
        <w:rPr>
          <w:rFonts w:cs="Arial"/>
          <w:szCs w:val="24"/>
        </w:rPr>
        <w:t>la</w:t>
      </w:r>
      <w:r w:rsidR="00F06C35" w:rsidRPr="00C5412C">
        <w:rPr>
          <w:rFonts w:cs="Arial"/>
          <w:szCs w:val="24"/>
        </w:rPr>
        <w:t xml:space="preserve"> data di </w:t>
      </w:r>
      <w:r w:rsidR="009A2A4E" w:rsidRPr="00C5412C">
        <w:rPr>
          <w:rFonts w:cs="Arial"/>
          <w:szCs w:val="24"/>
        </w:rPr>
        <w:t xml:space="preserve">scadenza </w:t>
      </w:r>
      <w:r w:rsidR="0013035F" w:rsidRPr="00C5412C">
        <w:rPr>
          <w:rFonts w:cs="Arial"/>
          <w:szCs w:val="24"/>
        </w:rPr>
        <w:t xml:space="preserve">per </w:t>
      </w:r>
      <w:r w:rsidR="009A2A4E" w:rsidRPr="00C5412C">
        <w:rPr>
          <w:rFonts w:cs="Arial"/>
          <w:szCs w:val="24"/>
        </w:rPr>
        <w:t xml:space="preserve">la </w:t>
      </w:r>
      <w:r w:rsidR="00F06C35" w:rsidRPr="00C5412C">
        <w:rPr>
          <w:rFonts w:cs="Arial"/>
          <w:szCs w:val="24"/>
        </w:rPr>
        <w:t xml:space="preserve">presentazione </w:t>
      </w:r>
      <w:r w:rsidR="00F80770" w:rsidRPr="00C5412C">
        <w:rPr>
          <w:rFonts w:cs="Arial"/>
          <w:szCs w:val="24"/>
        </w:rPr>
        <w:t xml:space="preserve">della </w:t>
      </w:r>
      <w:r w:rsidR="00536E0A" w:rsidRPr="00C5412C">
        <w:rPr>
          <w:rFonts w:cs="Arial"/>
          <w:szCs w:val="24"/>
        </w:rPr>
        <w:t>domanda di sostegno</w:t>
      </w:r>
      <w:r w:rsidR="009A2A4E" w:rsidRPr="00C5412C">
        <w:rPr>
          <w:rFonts w:cs="Arial"/>
          <w:szCs w:val="24"/>
        </w:rPr>
        <w:t>,</w:t>
      </w:r>
      <w:r w:rsidR="00F80770" w:rsidRPr="00C5412C">
        <w:rPr>
          <w:rFonts w:cs="Arial"/>
          <w:szCs w:val="24"/>
        </w:rPr>
        <w:t xml:space="preserve"> </w:t>
      </w:r>
      <w:r w:rsidR="00F06C35" w:rsidRPr="00C5412C">
        <w:rPr>
          <w:rFonts w:cs="Arial"/>
          <w:szCs w:val="24"/>
        </w:rPr>
        <w:t xml:space="preserve"> </w:t>
      </w:r>
      <w:r w:rsidR="002D7310" w:rsidRPr="00C5412C">
        <w:rPr>
          <w:rFonts w:cs="Arial"/>
          <w:szCs w:val="24"/>
        </w:rPr>
        <w:t xml:space="preserve">il premio è concesso come mantenimento del metodo di </w:t>
      </w:r>
      <w:r w:rsidR="00D27D25" w:rsidRPr="00C5412C">
        <w:rPr>
          <w:rFonts w:cs="Arial"/>
          <w:szCs w:val="24"/>
        </w:rPr>
        <w:t>produzione biologica (sottomisura 11.2)</w:t>
      </w:r>
      <w:r w:rsidR="002D7310" w:rsidRPr="00C5412C">
        <w:rPr>
          <w:rFonts w:cs="Arial"/>
          <w:szCs w:val="24"/>
        </w:rPr>
        <w:t>.</w:t>
      </w:r>
    </w:p>
    <w:p w:rsidR="002D5C00" w:rsidRPr="00C5412C" w:rsidRDefault="002D5C00" w:rsidP="002D5C00">
      <w:pPr>
        <w:pStyle w:val="Corpodeltesto2"/>
        <w:autoSpaceDE w:val="0"/>
        <w:autoSpaceDN w:val="0"/>
        <w:adjustRightInd w:val="0"/>
        <w:spacing w:before="0"/>
        <w:rPr>
          <w:rFonts w:cs="Arial"/>
          <w:szCs w:val="24"/>
        </w:rPr>
      </w:pPr>
      <w:r w:rsidRPr="00C5412C">
        <w:rPr>
          <w:rFonts w:cs="Arial"/>
          <w:szCs w:val="24"/>
        </w:rPr>
        <w:t>Qualora il beneficiario incorra in infrazioni gravi rilevate dall’Organismo di Controllo (OdC), che comportino l'esclusione dall'Albo regionale degli operatori biologici, saranno applicate le riduzioni ed esclusioni previste.</w:t>
      </w:r>
    </w:p>
    <w:p w:rsidR="00E735EC" w:rsidRPr="00C5412C" w:rsidRDefault="00E735EC" w:rsidP="00E735EC">
      <w:pPr>
        <w:jc w:val="both"/>
        <w:rPr>
          <w:rFonts w:ascii="Arial" w:hAnsi="Arial" w:cs="Arial"/>
        </w:rPr>
      </w:pPr>
    </w:p>
    <w:p w:rsidR="00E735EC" w:rsidRPr="00C5412C" w:rsidRDefault="00E735EC" w:rsidP="00E735EC">
      <w:pPr>
        <w:pStyle w:val="Corpodeltesto2"/>
        <w:jc w:val="center"/>
        <w:rPr>
          <w:rFonts w:cs="Arial"/>
          <w:b/>
          <w:u w:val="single"/>
        </w:rPr>
      </w:pPr>
      <w:r w:rsidRPr="00C5412C">
        <w:rPr>
          <w:rFonts w:cs="Arial"/>
          <w:b/>
          <w:u w:val="single"/>
        </w:rPr>
        <w:t xml:space="preserve">Articolo </w:t>
      </w:r>
      <w:r w:rsidR="008D0F4A" w:rsidRPr="00C5412C">
        <w:rPr>
          <w:rFonts w:cs="Arial"/>
          <w:b/>
          <w:u w:val="single"/>
        </w:rPr>
        <w:t>1</w:t>
      </w:r>
      <w:r w:rsidR="009E5A60" w:rsidRPr="00C5412C">
        <w:rPr>
          <w:rFonts w:cs="Arial"/>
          <w:b/>
          <w:u w:val="single"/>
        </w:rPr>
        <w:t>9</w:t>
      </w:r>
    </w:p>
    <w:p w:rsidR="00E735EC" w:rsidRPr="00C5412C" w:rsidRDefault="00E735EC" w:rsidP="00E735EC">
      <w:pPr>
        <w:pStyle w:val="Corpodeltesto2"/>
        <w:jc w:val="center"/>
        <w:rPr>
          <w:rFonts w:cs="Arial"/>
          <w:b/>
        </w:rPr>
      </w:pPr>
      <w:r w:rsidRPr="00C5412C">
        <w:rPr>
          <w:rFonts w:cs="Arial"/>
          <w:b/>
        </w:rPr>
        <w:t xml:space="preserve"> (Interventi ammissibili ed impegni correlati)</w:t>
      </w:r>
    </w:p>
    <w:p w:rsidR="00A2590A" w:rsidRPr="00C5412C" w:rsidRDefault="00A2590A" w:rsidP="00A2590A">
      <w:pPr>
        <w:pStyle w:val="Corpodeltesto2"/>
        <w:autoSpaceDE w:val="0"/>
        <w:autoSpaceDN w:val="0"/>
        <w:adjustRightInd w:val="0"/>
        <w:rPr>
          <w:rFonts w:cs="Arial"/>
          <w:szCs w:val="24"/>
        </w:rPr>
      </w:pPr>
      <w:r w:rsidRPr="00C5412C">
        <w:rPr>
          <w:rFonts w:cs="Arial"/>
          <w:szCs w:val="24"/>
        </w:rPr>
        <w:t>Sono ammissibili ai benefici previsti dall</w:t>
      </w:r>
      <w:r w:rsidR="007502B1" w:rsidRPr="00C5412C">
        <w:rPr>
          <w:rFonts w:cs="Arial"/>
          <w:szCs w:val="24"/>
        </w:rPr>
        <w:t>a sottomisura</w:t>
      </w:r>
      <w:r w:rsidRPr="00C5412C">
        <w:rPr>
          <w:rFonts w:cs="Arial"/>
          <w:szCs w:val="24"/>
        </w:rPr>
        <w:t xml:space="preserve"> esclusivamente i terreni </w:t>
      </w:r>
      <w:r w:rsidR="00CC527D" w:rsidRPr="00C5412C">
        <w:rPr>
          <w:rFonts w:cs="Arial"/>
          <w:szCs w:val="24"/>
        </w:rPr>
        <w:t xml:space="preserve">che per la prima volta </w:t>
      </w:r>
      <w:r w:rsidR="003236A5" w:rsidRPr="00C5412C">
        <w:rPr>
          <w:rFonts w:cs="Arial"/>
          <w:szCs w:val="24"/>
        </w:rPr>
        <w:t xml:space="preserve">sono </w:t>
      </w:r>
      <w:r w:rsidRPr="00C5412C">
        <w:rPr>
          <w:rFonts w:cs="Arial"/>
          <w:szCs w:val="24"/>
        </w:rPr>
        <w:t>condotti  con  tecniche di agricoltura biologica e assoggettati al sistema di controllo come previsto da</w:t>
      </w:r>
      <w:r w:rsidR="006E181C" w:rsidRPr="00C5412C">
        <w:rPr>
          <w:rFonts w:cs="Arial"/>
          <w:szCs w:val="24"/>
        </w:rPr>
        <w:t>l Regolamento CE n. 834/2007, ad</w:t>
      </w:r>
      <w:r w:rsidRPr="00C5412C">
        <w:rPr>
          <w:rFonts w:cs="Arial"/>
          <w:szCs w:val="24"/>
        </w:rPr>
        <w:t xml:space="preserve"> eccezione dei pascoli e dei prati pascoli. Questi ultimi potranno beneficiare degli aiuti solo in presenza di  allevamenti pascolivi biologici (bovini, equidi e ovicaprini).</w:t>
      </w:r>
    </w:p>
    <w:p w:rsidR="000B51A8" w:rsidRPr="00C5412C" w:rsidRDefault="00E7365F" w:rsidP="008517B9">
      <w:pPr>
        <w:pStyle w:val="Corpodeltesto2"/>
        <w:autoSpaceDE w:val="0"/>
        <w:autoSpaceDN w:val="0"/>
        <w:adjustRightInd w:val="0"/>
        <w:rPr>
          <w:rFonts w:cs="Arial"/>
          <w:szCs w:val="24"/>
        </w:rPr>
      </w:pPr>
      <w:r w:rsidRPr="00C5412C">
        <w:rPr>
          <w:rFonts w:cs="Arial"/>
          <w:szCs w:val="24"/>
        </w:rPr>
        <w:lastRenderedPageBreak/>
        <w:t xml:space="preserve">Per poter accedere ai benefici della sottomisura l’azienda deve aver presentato la </w:t>
      </w:r>
      <w:r w:rsidR="006E181C" w:rsidRPr="00C5412C">
        <w:rPr>
          <w:rFonts w:cs="Arial"/>
          <w:szCs w:val="24"/>
        </w:rPr>
        <w:t xml:space="preserve">prima </w:t>
      </w:r>
      <w:r w:rsidRPr="00C5412C">
        <w:rPr>
          <w:rFonts w:cs="Arial"/>
          <w:szCs w:val="24"/>
        </w:rPr>
        <w:t>notifica di iscrizione</w:t>
      </w:r>
      <w:r w:rsidR="006E181C" w:rsidRPr="00C5412C">
        <w:rPr>
          <w:rFonts w:cs="Arial"/>
          <w:szCs w:val="24"/>
        </w:rPr>
        <w:t xml:space="preserve"> al sistema biologico</w:t>
      </w:r>
      <w:r w:rsidR="000B51A8" w:rsidRPr="00C5412C">
        <w:rPr>
          <w:rFonts w:cs="Arial"/>
          <w:szCs w:val="24"/>
        </w:rPr>
        <w:t>.</w:t>
      </w:r>
    </w:p>
    <w:p w:rsidR="00553EC3" w:rsidRPr="00C5412C" w:rsidRDefault="00553EC3" w:rsidP="00555D8F">
      <w:pPr>
        <w:pStyle w:val="Corpodeltesto2"/>
        <w:autoSpaceDE w:val="0"/>
        <w:autoSpaceDN w:val="0"/>
        <w:adjustRightInd w:val="0"/>
        <w:rPr>
          <w:rFonts w:cs="Arial"/>
          <w:szCs w:val="24"/>
        </w:rPr>
      </w:pPr>
    </w:p>
    <w:p w:rsidR="00220129" w:rsidRPr="00C5412C" w:rsidRDefault="00220129" w:rsidP="00555D8F">
      <w:pPr>
        <w:pStyle w:val="Corpodeltesto2"/>
        <w:autoSpaceDE w:val="0"/>
        <w:autoSpaceDN w:val="0"/>
        <w:adjustRightInd w:val="0"/>
        <w:rPr>
          <w:rFonts w:cs="Arial"/>
          <w:szCs w:val="24"/>
        </w:rPr>
      </w:pPr>
    </w:p>
    <w:p w:rsidR="00220129" w:rsidRPr="00C5412C" w:rsidRDefault="00220129" w:rsidP="00555D8F">
      <w:pPr>
        <w:pStyle w:val="Corpodeltesto2"/>
        <w:autoSpaceDE w:val="0"/>
        <w:autoSpaceDN w:val="0"/>
        <w:adjustRightInd w:val="0"/>
        <w:rPr>
          <w:rFonts w:cs="Arial"/>
          <w:szCs w:val="24"/>
        </w:rPr>
      </w:pPr>
    </w:p>
    <w:p w:rsidR="00553EC3" w:rsidRPr="00C5412C" w:rsidRDefault="00553EC3" w:rsidP="00A220BB">
      <w:pPr>
        <w:pStyle w:val="Corpodeltesto2"/>
        <w:jc w:val="center"/>
        <w:rPr>
          <w:rFonts w:cs="Arial"/>
          <w:b/>
          <w:u w:val="single"/>
        </w:rPr>
      </w:pPr>
      <w:r w:rsidRPr="00C5412C">
        <w:rPr>
          <w:rFonts w:cs="Arial"/>
          <w:b/>
          <w:u w:val="single"/>
        </w:rPr>
        <w:t xml:space="preserve">Articolo </w:t>
      </w:r>
      <w:r w:rsidR="009E5A60" w:rsidRPr="00C5412C">
        <w:rPr>
          <w:rFonts w:cs="Arial"/>
          <w:b/>
          <w:u w:val="single"/>
        </w:rPr>
        <w:t>20</w:t>
      </w:r>
    </w:p>
    <w:p w:rsidR="00553EC3" w:rsidRPr="00C5412C" w:rsidRDefault="00553EC3" w:rsidP="00553EC3">
      <w:pPr>
        <w:pStyle w:val="Corpodeltesto2"/>
        <w:jc w:val="center"/>
        <w:rPr>
          <w:rFonts w:cs="Arial"/>
          <w:b/>
        </w:rPr>
      </w:pPr>
      <w:r w:rsidRPr="00C5412C">
        <w:rPr>
          <w:rFonts w:cs="Arial"/>
          <w:b/>
        </w:rPr>
        <w:t>(Intensità dell’aiuto)</w:t>
      </w:r>
    </w:p>
    <w:p w:rsidR="00CA58C4" w:rsidRPr="00C5412C" w:rsidRDefault="00CA58C4" w:rsidP="00CA58C4">
      <w:pPr>
        <w:pStyle w:val="Corpodeltesto2"/>
        <w:autoSpaceDE w:val="0"/>
        <w:autoSpaceDN w:val="0"/>
        <w:adjustRightInd w:val="0"/>
        <w:rPr>
          <w:rFonts w:cs="Arial"/>
          <w:szCs w:val="24"/>
        </w:rPr>
      </w:pPr>
      <w:r w:rsidRPr="00C5412C">
        <w:rPr>
          <w:rFonts w:cs="Arial"/>
          <w:szCs w:val="24"/>
        </w:rPr>
        <w:t>L’aiuto verrà corrisposto sulla base degli ettari oggetto di impegno e delle colture prat</w:t>
      </w:r>
      <w:r w:rsidR="005C5E81" w:rsidRPr="00C5412C">
        <w:rPr>
          <w:rFonts w:cs="Arial"/>
          <w:szCs w:val="24"/>
        </w:rPr>
        <w:t>icate e qualora sommato</w:t>
      </w:r>
      <w:r w:rsidRPr="00C5412C">
        <w:rPr>
          <w:rFonts w:cs="Arial"/>
          <w:szCs w:val="24"/>
        </w:rPr>
        <w:t xml:space="preserve"> a quello </w:t>
      </w:r>
      <w:r w:rsidR="005C5E81" w:rsidRPr="00C5412C">
        <w:rPr>
          <w:rFonts w:cs="Arial"/>
          <w:szCs w:val="24"/>
        </w:rPr>
        <w:t>conseguente alla combinazione degli impegni</w:t>
      </w:r>
      <w:r w:rsidR="00DA1647" w:rsidRPr="00C5412C">
        <w:rPr>
          <w:rFonts w:cs="Arial"/>
          <w:szCs w:val="24"/>
        </w:rPr>
        <w:t xml:space="preserve"> della misura 1</w:t>
      </w:r>
      <w:r w:rsidR="00CD637E" w:rsidRPr="00C5412C">
        <w:rPr>
          <w:rFonts w:cs="Arial"/>
          <w:szCs w:val="24"/>
        </w:rPr>
        <w:t>1</w:t>
      </w:r>
      <w:r w:rsidRPr="00C5412C">
        <w:rPr>
          <w:rFonts w:cs="Arial"/>
          <w:szCs w:val="24"/>
        </w:rPr>
        <w:t>, non potrà superare i limiti massimi  previsti dall'allegato 2 del Regolamento  UE 1305/2013 (600,00 euro</w:t>
      </w:r>
      <w:r w:rsidR="00901272" w:rsidRPr="00C5412C">
        <w:rPr>
          <w:rFonts w:cs="Arial"/>
          <w:szCs w:val="24"/>
        </w:rPr>
        <w:t>/ha/anno</w:t>
      </w:r>
      <w:r w:rsidRPr="00C5412C">
        <w:rPr>
          <w:rFonts w:cs="Arial"/>
          <w:szCs w:val="24"/>
        </w:rPr>
        <w:t xml:space="preserve"> per le colture annuali, 900,00 </w:t>
      </w:r>
      <w:r w:rsidR="00901272" w:rsidRPr="00C5412C">
        <w:rPr>
          <w:rFonts w:cs="Arial"/>
          <w:szCs w:val="24"/>
        </w:rPr>
        <w:t>euro/ha/anno</w:t>
      </w:r>
      <w:r w:rsidRPr="00C5412C">
        <w:rPr>
          <w:rFonts w:cs="Arial"/>
          <w:szCs w:val="24"/>
        </w:rPr>
        <w:t xml:space="preserve"> per le colture perenni specializzate ed 450 euro/ha</w:t>
      </w:r>
      <w:r w:rsidR="00901272" w:rsidRPr="00C5412C">
        <w:rPr>
          <w:rFonts w:cs="Arial"/>
          <w:szCs w:val="24"/>
        </w:rPr>
        <w:t>/anno</w:t>
      </w:r>
      <w:r w:rsidRPr="00C5412C">
        <w:rPr>
          <w:rFonts w:cs="Arial"/>
          <w:szCs w:val="24"/>
        </w:rPr>
        <w:t xml:space="preserve"> per altri usi della terra).  </w:t>
      </w:r>
    </w:p>
    <w:p w:rsidR="00FA1BC0" w:rsidRPr="00C5412C" w:rsidRDefault="00FA1BC0" w:rsidP="00CA58C4">
      <w:pPr>
        <w:pStyle w:val="Corpodeltesto2"/>
        <w:autoSpaceDE w:val="0"/>
        <w:autoSpaceDN w:val="0"/>
        <w:adjustRightInd w:val="0"/>
        <w:rPr>
          <w:rFonts w:cs="Arial"/>
          <w:szCs w:val="24"/>
        </w:rPr>
      </w:pPr>
    </w:p>
    <w:tbl>
      <w:tblPr>
        <w:tblStyle w:val="Grigliatabella"/>
        <w:tblW w:w="0" w:type="auto"/>
        <w:jc w:val="center"/>
        <w:tblLook w:val="04A0"/>
      </w:tblPr>
      <w:tblGrid>
        <w:gridCol w:w="2474"/>
        <w:gridCol w:w="2835"/>
        <w:gridCol w:w="4252"/>
      </w:tblGrid>
      <w:tr w:rsidR="00785396" w:rsidRPr="00C5412C" w:rsidTr="002F010B">
        <w:trPr>
          <w:jc w:val="center"/>
        </w:trPr>
        <w:tc>
          <w:tcPr>
            <w:tcW w:w="2474" w:type="dxa"/>
            <w:vAlign w:val="center"/>
          </w:tcPr>
          <w:p w:rsidR="00785396" w:rsidRPr="00C5412C" w:rsidRDefault="00945793" w:rsidP="00FA1BC0">
            <w:pPr>
              <w:pStyle w:val="Corpodeltesto2"/>
              <w:autoSpaceDE w:val="0"/>
              <w:autoSpaceDN w:val="0"/>
              <w:adjustRightInd w:val="0"/>
              <w:jc w:val="center"/>
              <w:rPr>
                <w:rFonts w:cs="Arial"/>
                <w:b/>
                <w:szCs w:val="24"/>
              </w:rPr>
            </w:pPr>
            <w:r w:rsidRPr="00C5412C">
              <w:rPr>
                <w:rFonts w:cs="Arial"/>
                <w:b/>
                <w:szCs w:val="24"/>
              </w:rPr>
              <w:t>Gruppi colturali</w:t>
            </w:r>
          </w:p>
        </w:tc>
        <w:tc>
          <w:tcPr>
            <w:tcW w:w="2835" w:type="dxa"/>
            <w:vAlign w:val="center"/>
          </w:tcPr>
          <w:p w:rsidR="00785396" w:rsidRPr="00C5412C" w:rsidRDefault="00785396" w:rsidP="00945793">
            <w:pPr>
              <w:pStyle w:val="Corpodeltesto2"/>
              <w:autoSpaceDE w:val="0"/>
              <w:autoSpaceDN w:val="0"/>
              <w:adjustRightInd w:val="0"/>
              <w:jc w:val="center"/>
              <w:rPr>
                <w:rFonts w:cs="Arial"/>
                <w:b/>
                <w:szCs w:val="24"/>
              </w:rPr>
            </w:pPr>
            <w:r w:rsidRPr="00C5412C">
              <w:rPr>
                <w:rFonts w:cs="Arial"/>
                <w:b/>
                <w:szCs w:val="24"/>
              </w:rPr>
              <w:t>Aree rurali intermedie</w:t>
            </w:r>
          </w:p>
          <w:p w:rsidR="002F010B" w:rsidRPr="00C5412C" w:rsidRDefault="002F010B" w:rsidP="00945793">
            <w:pPr>
              <w:pStyle w:val="Corpodeltesto2"/>
              <w:autoSpaceDE w:val="0"/>
              <w:autoSpaceDN w:val="0"/>
              <w:adjustRightInd w:val="0"/>
              <w:jc w:val="center"/>
              <w:rPr>
                <w:rFonts w:cs="Arial"/>
                <w:b/>
                <w:szCs w:val="24"/>
              </w:rPr>
            </w:pPr>
            <w:r w:rsidRPr="00C5412C">
              <w:rPr>
                <w:rFonts w:cs="Arial"/>
                <w:b/>
                <w:szCs w:val="24"/>
              </w:rPr>
              <w:t>€/ettaro/anno</w:t>
            </w:r>
          </w:p>
        </w:tc>
        <w:tc>
          <w:tcPr>
            <w:tcW w:w="4252" w:type="dxa"/>
            <w:vAlign w:val="center"/>
          </w:tcPr>
          <w:p w:rsidR="00785396" w:rsidRPr="00C5412C" w:rsidRDefault="00785396" w:rsidP="00945793">
            <w:pPr>
              <w:pStyle w:val="Corpodeltesto2"/>
              <w:autoSpaceDE w:val="0"/>
              <w:autoSpaceDN w:val="0"/>
              <w:adjustRightInd w:val="0"/>
              <w:jc w:val="center"/>
              <w:rPr>
                <w:rFonts w:cs="Arial"/>
                <w:b/>
                <w:szCs w:val="24"/>
              </w:rPr>
            </w:pPr>
            <w:r w:rsidRPr="00C5412C">
              <w:rPr>
                <w:rFonts w:cs="Arial"/>
                <w:b/>
                <w:szCs w:val="24"/>
              </w:rPr>
              <w:t>Aree con problemi complessivi di sviluppo</w:t>
            </w:r>
          </w:p>
          <w:p w:rsidR="002F010B" w:rsidRPr="00C5412C" w:rsidRDefault="002F010B" w:rsidP="00945793">
            <w:pPr>
              <w:pStyle w:val="Corpodeltesto2"/>
              <w:autoSpaceDE w:val="0"/>
              <w:autoSpaceDN w:val="0"/>
              <w:adjustRightInd w:val="0"/>
              <w:jc w:val="center"/>
              <w:rPr>
                <w:rFonts w:cs="Arial"/>
                <w:b/>
                <w:szCs w:val="24"/>
              </w:rPr>
            </w:pPr>
            <w:r w:rsidRPr="00C5412C">
              <w:rPr>
                <w:rFonts w:cs="Arial"/>
                <w:b/>
                <w:szCs w:val="24"/>
              </w:rPr>
              <w:t>€/ettaro/anno</w:t>
            </w:r>
          </w:p>
        </w:tc>
      </w:tr>
      <w:tr w:rsidR="00785396" w:rsidRPr="00C5412C" w:rsidTr="002F010B">
        <w:trPr>
          <w:jc w:val="center"/>
        </w:trPr>
        <w:tc>
          <w:tcPr>
            <w:tcW w:w="2474" w:type="dxa"/>
          </w:tcPr>
          <w:p w:rsidR="00785396" w:rsidRPr="00C5412C" w:rsidRDefault="00785396" w:rsidP="009F7669">
            <w:pPr>
              <w:pStyle w:val="Corpodeltesto2"/>
              <w:autoSpaceDE w:val="0"/>
              <w:autoSpaceDN w:val="0"/>
              <w:adjustRightInd w:val="0"/>
              <w:rPr>
                <w:rFonts w:cs="Arial"/>
                <w:b/>
                <w:szCs w:val="24"/>
              </w:rPr>
            </w:pPr>
            <w:r w:rsidRPr="00C5412C">
              <w:rPr>
                <w:rFonts w:cs="Arial"/>
                <w:szCs w:val="24"/>
              </w:rPr>
              <w:t>Seminativi </w:t>
            </w:r>
          </w:p>
        </w:tc>
        <w:tc>
          <w:tcPr>
            <w:tcW w:w="2835" w:type="dxa"/>
          </w:tcPr>
          <w:p w:rsidR="00785396" w:rsidRPr="00C5412C" w:rsidRDefault="00785396" w:rsidP="00945793">
            <w:pPr>
              <w:pStyle w:val="Corpodeltesto2"/>
              <w:autoSpaceDE w:val="0"/>
              <w:autoSpaceDN w:val="0"/>
              <w:adjustRightInd w:val="0"/>
              <w:jc w:val="right"/>
              <w:rPr>
                <w:rFonts w:cs="Arial"/>
                <w:b/>
                <w:szCs w:val="24"/>
              </w:rPr>
            </w:pPr>
            <w:r w:rsidRPr="00C5412C">
              <w:rPr>
                <w:rFonts w:cs="Arial"/>
                <w:szCs w:val="24"/>
              </w:rPr>
              <w:t>407,00</w:t>
            </w:r>
          </w:p>
        </w:tc>
        <w:tc>
          <w:tcPr>
            <w:tcW w:w="4252" w:type="dxa"/>
          </w:tcPr>
          <w:p w:rsidR="00785396" w:rsidRPr="00C5412C" w:rsidRDefault="00785396" w:rsidP="00945793">
            <w:pPr>
              <w:pStyle w:val="Corpodeltesto2"/>
              <w:autoSpaceDE w:val="0"/>
              <w:autoSpaceDN w:val="0"/>
              <w:adjustRightInd w:val="0"/>
              <w:jc w:val="right"/>
              <w:rPr>
                <w:rFonts w:cs="Arial"/>
                <w:b/>
                <w:szCs w:val="24"/>
              </w:rPr>
            </w:pPr>
            <w:r w:rsidRPr="00C5412C">
              <w:rPr>
                <w:rFonts w:cs="Arial"/>
                <w:szCs w:val="24"/>
              </w:rPr>
              <w:t>385,00</w:t>
            </w:r>
          </w:p>
        </w:tc>
      </w:tr>
      <w:tr w:rsidR="00785396" w:rsidRPr="00C5412C" w:rsidTr="002F010B">
        <w:trPr>
          <w:jc w:val="center"/>
        </w:trPr>
        <w:tc>
          <w:tcPr>
            <w:tcW w:w="2474" w:type="dxa"/>
          </w:tcPr>
          <w:p w:rsidR="00785396" w:rsidRPr="00C5412C" w:rsidRDefault="00785396" w:rsidP="009F7669">
            <w:pPr>
              <w:pStyle w:val="Corpodeltesto2"/>
              <w:autoSpaceDE w:val="0"/>
              <w:autoSpaceDN w:val="0"/>
              <w:adjustRightInd w:val="0"/>
              <w:rPr>
                <w:rFonts w:cs="Arial"/>
                <w:b/>
                <w:szCs w:val="24"/>
              </w:rPr>
            </w:pPr>
            <w:r w:rsidRPr="00C5412C">
              <w:rPr>
                <w:rFonts w:cs="Arial"/>
                <w:szCs w:val="24"/>
              </w:rPr>
              <w:t>Foraggere (*)</w:t>
            </w:r>
          </w:p>
        </w:tc>
        <w:tc>
          <w:tcPr>
            <w:tcW w:w="2835" w:type="dxa"/>
          </w:tcPr>
          <w:p w:rsidR="00785396" w:rsidRPr="00C5412C" w:rsidRDefault="00785396" w:rsidP="00945793">
            <w:pPr>
              <w:pStyle w:val="Corpodeltesto2"/>
              <w:autoSpaceDE w:val="0"/>
              <w:autoSpaceDN w:val="0"/>
              <w:adjustRightInd w:val="0"/>
              <w:jc w:val="right"/>
              <w:rPr>
                <w:rFonts w:cs="Arial"/>
                <w:b/>
                <w:szCs w:val="24"/>
              </w:rPr>
            </w:pPr>
            <w:r w:rsidRPr="00C5412C">
              <w:rPr>
                <w:rFonts w:cs="Arial"/>
                <w:szCs w:val="24"/>
              </w:rPr>
              <w:t>214,00</w:t>
            </w:r>
          </w:p>
        </w:tc>
        <w:tc>
          <w:tcPr>
            <w:tcW w:w="4252" w:type="dxa"/>
          </w:tcPr>
          <w:p w:rsidR="00785396" w:rsidRPr="00C5412C" w:rsidRDefault="00785396" w:rsidP="00945793">
            <w:pPr>
              <w:pStyle w:val="Corpodeltesto2"/>
              <w:autoSpaceDE w:val="0"/>
              <w:autoSpaceDN w:val="0"/>
              <w:adjustRightInd w:val="0"/>
              <w:jc w:val="right"/>
              <w:rPr>
                <w:rFonts w:cs="Arial"/>
                <w:b/>
                <w:szCs w:val="24"/>
              </w:rPr>
            </w:pPr>
            <w:r w:rsidRPr="00C5412C">
              <w:rPr>
                <w:rFonts w:cs="Arial"/>
                <w:szCs w:val="24"/>
              </w:rPr>
              <w:t>195,00</w:t>
            </w:r>
          </w:p>
        </w:tc>
      </w:tr>
      <w:tr w:rsidR="00785396" w:rsidRPr="00C5412C" w:rsidTr="002F010B">
        <w:trPr>
          <w:jc w:val="center"/>
        </w:trPr>
        <w:tc>
          <w:tcPr>
            <w:tcW w:w="2474" w:type="dxa"/>
          </w:tcPr>
          <w:p w:rsidR="00785396" w:rsidRPr="00C5412C" w:rsidRDefault="00785396" w:rsidP="009F7669">
            <w:pPr>
              <w:pStyle w:val="Corpodeltesto2"/>
              <w:autoSpaceDE w:val="0"/>
              <w:autoSpaceDN w:val="0"/>
              <w:adjustRightInd w:val="0"/>
              <w:rPr>
                <w:rFonts w:cs="Arial"/>
                <w:b/>
                <w:szCs w:val="24"/>
              </w:rPr>
            </w:pPr>
            <w:r w:rsidRPr="00C5412C">
              <w:rPr>
                <w:rFonts w:cs="Arial"/>
                <w:szCs w:val="24"/>
              </w:rPr>
              <w:t>Ortive  </w:t>
            </w:r>
          </w:p>
        </w:tc>
        <w:tc>
          <w:tcPr>
            <w:tcW w:w="2835" w:type="dxa"/>
          </w:tcPr>
          <w:p w:rsidR="00785396" w:rsidRPr="00C5412C" w:rsidRDefault="00785396" w:rsidP="00945793">
            <w:pPr>
              <w:pStyle w:val="Corpodeltesto2"/>
              <w:autoSpaceDE w:val="0"/>
              <w:autoSpaceDN w:val="0"/>
              <w:adjustRightInd w:val="0"/>
              <w:jc w:val="right"/>
              <w:rPr>
                <w:rFonts w:cs="Arial"/>
                <w:b/>
                <w:szCs w:val="24"/>
              </w:rPr>
            </w:pPr>
            <w:r w:rsidRPr="00C5412C">
              <w:rPr>
                <w:rFonts w:cs="Arial"/>
                <w:szCs w:val="24"/>
              </w:rPr>
              <w:t>600,00</w:t>
            </w:r>
          </w:p>
        </w:tc>
        <w:tc>
          <w:tcPr>
            <w:tcW w:w="4252" w:type="dxa"/>
          </w:tcPr>
          <w:p w:rsidR="00785396" w:rsidRPr="00C5412C" w:rsidRDefault="00785396" w:rsidP="00945793">
            <w:pPr>
              <w:pStyle w:val="Corpodeltesto2"/>
              <w:autoSpaceDE w:val="0"/>
              <w:autoSpaceDN w:val="0"/>
              <w:adjustRightInd w:val="0"/>
              <w:jc w:val="right"/>
              <w:rPr>
                <w:rFonts w:cs="Arial"/>
                <w:b/>
                <w:szCs w:val="24"/>
              </w:rPr>
            </w:pPr>
            <w:r w:rsidRPr="00C5412C">
              <w:rPr>
                <w:rFonts w:cs="Arial"/>
                <w:szCs w:val="24"/>
              </w:rPr>
              <w:t>600,00</w:t>
            </w:r>
          </w:p>
        </w:tc>
      </w:tr>
      <w:tr w:rsidR="00785396" w:rsidRPr="00C5412C" w:rsidTr="002F010B">
        <w:trPr>
          <w:jc w:val="center"/>
        </w:trPr>
        <w:tc>
          <w:tcPr>
            <w:tcW w:w="2474" w:type="dxa"/>
          </w:tcPr>
          <w:p w:rsidR="00785396" w:rsidRPr="00C5412C" w:rsidRDefault="00785396" w:rsidP="009F7669">
            <w:pPr>
              <w:pStyle w:val="Corpodeltesto2"/>
              <w:autoSpaceDE w:val="0"/>
              <w:autoSpaceDN w:val="0"/>
              <w:adjustRightInd w:val="0"/>
              <w:rPr>
                <w:rFonts w:cs="Arial"/>
                <w:b/>
                <w:szCs w:val="24"/>
              </w:rPr>
            </w:pPr>
            <w:r w:rsidRPr="00C5412C">
              <w:rPr>
                <w:rFonts w:cs="Arial"/>
                <w:szCs w:val="24"/>
              </w:rPr>
              <w:t>Vite e fruttiferi         </w:t>
            </w:r>
          </w:p>
        </w:tc>
        <w:tc>
          <w:tcPr>
            <w:tcW w:w="2835" w:type="dxa"/>
          </w:tcPr>
          <w:p w:rsidR="00785396" w:rsidRPr="00C5412C" w:rsidRDefault="00785396" w:rsidP="00945793">
            <w:pPr>
              <w:pStyle w:val="Corpodeltesto2"/>
              <w:autoSpaceDE w:val="0"/>
              <w:autoSpaceDN w:val="0"/>
              <w:adjustRightInd w:val="0"/>
              <w:jc w:val="right"/>
              <w:rPr>
                <w:rFonts w:cs="Arial"/>
                <w:b/>
                <w:szCs w:val="24"/>
              </w:rPr>
            </w:pPr>
            <w:r w:rsidRPr="00C5412C">
              <w:rPr>
                <w:rFonts w:cs="Arial"/>
                <w:szCs w:val="24"/>
              </w:rPr>
              <w:t>900,00</w:t>
            </w:r>
          </w:p>
        </w:tc>
        <w:tc>
          <w:tcPr>
            <w:tcW w:w="4252" w:type="dxa"/>
          </w:tcPr>
          <w:p w:rsidR="00785396" w:rsidRPr="00C5412C" w:rsidRDefault="00785396" w:rsidP="00945793">
            <w:pPr>
              <w:pStyle w:val="Corpodeltesto2"/>
              <w:autoSpaceDE w:val="0"/>
              <w:autoSpaceDN w:val="0"/>
              <w:adjustRightInd w:val="0"/>
              <w:jc w:val="right"/>
              <w:rPr>
                <w:rFonts w:cs="Arial"/>
                <w:b/>
                <w:szCs w:val="24"/>
              </w:rPr>
            </w:pPr>
            <w:r w:rsidRPr="00C5412C">
              <w:rPr>
                <w:rFonts w:cs="Arial"/>
                <w:szCs w:val="24"/>
              </w:rPr>
              <w:t>900,00</w:t>
            </w:r>
          </w:p>
        </w:tc>
      </w:tr>
      <w:tr w:rsidR="00785396" w:rsidRPr="00C5412C" w:rsidTr="002F010B">
        <w:trPr>
          <w:jc w:val="center"/>
        </w:trPr>
        <w:tc>
          <w:tcPr>
            <w:tcW w:w="2474" w:type="dxa"/>
          </w:tcPr>
          <w:p w:rsidR="00785396" w:rsidRPr="00C5412C" w:rsidRDefault="00785396" w:rsidP="009F7669">
            <w:pPr>
              <w:pStyle w:val="Corpodeltesto2"/>
              <w:autoSpaceDE w:val="0"/>
              <w:autoSpaceDN w:val="0"/>
              <w:adjustRightInd w:val="0"/>
              <w:rPr>
                <w:rFonts w:cs="Arial"/>
                <w:b/>
                <w:szCs w:val="24"/>
              </w:rPr>
            </w:pPr>
            <w:r w:rsidRPr="00C5412C">
              <w:rPr>
                <w:rFonts w:cs="Arial"/>
                <w:szCs w:val="24"/>
              </w:rPr>
              <w:t>Olivo    </w:t>
            </w:r>
          </w:p>
        </w:tc>
        <w:tc>
          <w:tcPr>
            <w:tcW w:w="2835" w:type="dxa"/>
          </w:tcPr>
          <w:p w:rsidR="00785396" w:rsidRPr="00C5412C" w:rsidRDefault="00785396" w:rsidP="00945793">
            <w:pPr>
              <w:pStyle w:val="Corpodeltesto2"/>
              <w:autoSpaceDE w:val="0"/>
              <w:autoSpaceDN w:val="0"/>
              <w:adjustRightInd w:val="0"/>
              <w:jc w:val="right"/>
              <w:rPr>
                <w:rFonts w:cs="Arial"/>
                <w:b/>
                <w:szCs w:val="24"/>
              </w:rPr>
            </w:pPr>
            <w:r w:rsidRPr="00C5412C">
              <w:rPr>
                <w:rFonts w:cs="Arial"/>
                <w:szCs w:val="24"/>
              </w:rPr>
              <w:t>642,00</w:t>
            </w:r>
          </w:p>
        </w:tc>
        <w:tc>
          <w:tcPr>
            <w:tcW w:w="4252" w:type="dxa"/>
          </w:tcPr>
          <w:p w:rsidR="00785396" w:rsidRPr="00C5412C" w:rsidRDefault="00785396" w:rsidP="00945793">
            <w:pPr>
              <w:pStyle w:val="Corpodeltesto2"/>
              <w:autoSpaceDE w:val="0"/>
              <w:autoSpaceDN w:val="0"/>
              <w:adjustRightInd w:val="0"/>
              <w:jc w:val="right"/>
              <w:rPr>
                <w:rFonts w:cs="Arial"/>
                <w:b/>
                <w:szCs w:val="24"/>
              </w:rPr>
            </w:pPr>
            <w:r w:rsidRPr="00C5412C">
              <w:rPr>
                <w:rFonts w:cs="Arial"/>
                <w:szCs w:val="24"/>
              </w:rPr>
              <w:t>609,00</w:t>
            </w:r>
          </w:p>
        </w:tc>
      </w:tr>
    </w:tbl>
    <w:p w:rsidR="001805EE" w:rsidRPr="00C5412C" w:rsidRDefault="001805EE" w:rsidP="001805EE">
      <w:pPr>
        <w:pStyle w:val="Corpodeltesto2"/>
        <w:autoSpaceDE w:val="0"/>
        <w:autoSpaceDN w:val="0"/>
        <w:adjustRightInd w:val="0"/>
        <w:rPr>
          <w:rFonts w:cs="Arial"/>
          <w:sz w:val="20"/>
        </w:rPr>
      </w:pPr>
      <w:r w:rsidRPr="00C5412C">
        <w:rPr>
          <w:rFonts w:cs="Arial"/>
          <w:sz w:val="20"/>
        </w:rPr>
        <w:t>(*) escluso il pascolo e il prato pascolo.</w:t>
      </w:r>
    </w:p>
    <w:p w:rsidR="00FF60FF" w:rsidRPr="00C5412C" w:rsidRDefault="00FF60FF" w:rsidP="009F7669">
      <w:pPr>
        <w:pStyle w:val="Corpodeltesto2"/>
        <w:autoSpaceDE w:val="0"/>
        <w:autoSpaceDN w:val="0"/>
        <w:adjustRightInd w:val="0"/>
        <w:rPr>
          <w:rFonts w:cs="Arial"/>
          <w:szCs w:val="24"/>
        </w:rPr>
      </w:pPr>
    </w:p>
    <w:p w:rsidR="0053381E" w:rsidRPr="00C5412C" w:rsidRDefault="00CA58C4" w:rsidP="0050198C">
      <w:pPr>
        <w:pStyle w:val="Corpodeltesto2"/>
        <w:autoSpaceDE w:val="0"/>
        <w:autoSpaceDN w:val="0"/>
        <w:adjustRightInd w:val="0"/>
        <w:spacing w:before="0"/>
        <w:rPr>
          <w:rFonts w:cs="Arial"/>
          <w:szCs w:val="24"/>
        </w:rPr>
      </w:pPr>
      <w:r w:rsidRPr="00C5412C">
        <w:rPr>
          <w:rFonts w:cs="Arial"/>
          <w:szCs w:val="24"/>
        </w:rPr>
        <w:t xml:space="preserve">Nel caso l’azienda intenda avvalersi dei benefici previsti per la zootecnia biologica l’aiuto verrà corrisposto sulla base degli ettari destinati a foraggere o a pascolo e prato pascolo oggetto di impegno, aumentato di un importo pari ai maggiori costi che l’agricoltore sostiene per la gestione dell’allevamento biologico; esso ammonta ad € 262,00 per UBA ed è commisurato ad un UBA/ettaro/anno </w:t>
      </w:r>
      <w:r w:rsidR="00E06167" w:rsidRPr="00C5412C">
        <w:rPr>
          <w:rFonts w:cs="Arial"/>
        </w:rPr>
        <w:t>fra i limiti maggiore di zero e minore o uguale a due</w:t>
      </w:r>
      <w:r w:rsidRPr="00C5412C">
        <w:rPr>
          <w:rFonts w:cs="Arial"/>
          <w:szCs w:val="24"/>
        </w:rPr>
        <w:t>.</w:t>
      </w:r>
      <w:r w:rsidR="001810EC" w:rsidRPr="00C5412C">
        <w:rPr>
          <w:rFonts w:cs="Arial"/>
          <w:szCs w:val="24"/>
        </w:rPr>
        <w:t xml:space="preserve"> </w:t>
      </w:r>
    </w:p>
    <w:p w:rsidR="00CA58C4" w:rsidRPr="00C5412C" w:rsidRDefault="001810EC" w:rsidP="0050198C">
      <w:pPr>
        <w:pStyle w:val="Corpodeltesto2"/>
        <w:autoSpaceDE w:val="0"/>
        <w:autoSpaceDN w:val="0"/>
        <w:adjustRightInd w:val="0"/>
        <w:spacing w:before="0"/>
        <w:rPr>
          <w:rFonts w:cs="Arial"/>
          <w:szCs w:val="24"/>
        </w:rPr>
      </w:pPr>
      <w:r w:rsidRPr="00C5412C">
        <w:rPr>
          <w:rFonts w:cs="Arial"/>
          <w:szCs w:val="24"/>
        </w:rPr>
        <w:t xml:space="preserve">In tal caso valgono </w:t>
      </w:r>
      <w:r w:rsidR="00A5037A" w:rsidRPr="00C5412C">
        <w:rPr>
          <w:rFonts w:cs="Arial"/>
          <w:szCs w:val="24"/>
        </w:rPr>
        <w:t>sempre i massimali previsti dall'allegato 2 del Regolamento  UE 1305/2013 sopra richiamati.</w:t>
      </w:r>
    </w:p>
    <w:p w:rsidR="00CA58C4" w:rsidRPr="00C5412C" w:rsidRDefault="00CA58C4" w:rsidP="0050198C">
      <w:pPr>
        <w:pStyle w:val="Corpodeltesto2"/>
        <w:autoSpaceDE w:val="0"/>
        <w:autoSpaceDN w:val="0"/>
        <w:adjustRightInd w:val="0"/>
        <w:spacing w:before="0"/>
        <w:rPr>
          <w:rFonts w:cs="Arial"/>
          <w:szCs w:val="24"/>
        </w:rPr>
      </w:pPr>
      <w:r w:rsidRPr="00C5412C">
        <w:rPr>
          <w:rFonts w:cs="Arial"/>
          <w:szCs w:val="24"/>
        </w:rPr>
        <w:t>Tale nuovo importo è calcolato commisurando un ettaro di superficie foraggera  a un UBA/anno secondo la seguente formula.</w:t>
      </w:r>
    </w:p>
    <w:p w:rsidR="00D77EC9" w:rsidRPr="00C5412C" w:rsidRDefault="00A91C64" w:rsidP="00204458">
      <w:pPr>
        <w:rPr>
          <w:rFonts w:ascii="Arial" w:hAnsi="Arial" w:cs="Arial"/>
          <w:b/>
          <w:sz w:val="24"/>
          <w:szCs w:val="24"/>
        </w:rPr>
      </w:pPr>
      <w:r w:rsidRPr="00C5412C">
        <w:rPr>
          <w:rFonts w:ascii="Arial" w:hAnsi="Arial" w:cs="Arial"/>
          <w:b/>
          <w:sz w:val="24"/>
          <w:szCs w:val="24"/>
        </w:rPr>
        <w:t xml:space="preserve">A + </w:t>
      </w:r>
      <w:r w:rsidR="00836CC7" w:rsidRPr="00C5412C">
        <w:rPr>
          <w:rFonts w:ascii="Arial" w:hAnsi="Arial" w:cs="Arial"/>
          <w:b/>
          <w:sz w:val="24"/>
          <w:szCs w:val="24"/>
        </w:rPr>
        <w:t>(</w:t>
      </w:r>
      <w:r w:rsidR="00C84D39" w:rsidRPr="00C5412C">
        <w:rPr>
          <w:rFonts w:ascii="Arial" w:hAnsi="Arial" w:cs="Arial"/>
          <w:b/>
          <w:sz w:val="24"/>
          <w:szCs w:val="24"/>
        </w:rPr>
        <w:t xml:space="preserve">B   </w:t>
      </w:r>
      <w:r w:rsidRPr="00C5412C">
        <w:rPr>
          <w:rFonts w:ascii="Arial" w:hAnsi="Arial" w:cs="Arial"/>
          <w:b/>
          <w:sz w:val="24"/>
          <w:szCs w:val="24"/>
        </w:rPr>
        <w:t>X   (C/D *)</w:t>
      </w:r>
      <w:r w:rsidR="00836CC7" w:rsidRPr="00C5412C">
        <w:rPr>
          <w:rFonts w:ascii="Arial" w:hAnsi="Arial" w:cs="Arial"/>
          <w:b/>
          <w:sz w:val="24"/>
          <w:szCs w:val="24"/>
        </w:rPr>
        <w:t>)</w:t>
      </w:r>
    </w:p>
    <w:p w:rsidR="007D0120" w:rsidRPr="00C5412C" w:rsidRDefault="00A91C64" w:rsidP="00204458">
      <w:pPr>
        <w:rPr>
          <w:rFonts w:ascii="Arial" w:hAnsi="Arial" w:cs="Arial"/>
          <w:sz w:val="24"/>
          <w:szCs w:val="24"/>
        </w:rPr>
      </w:pPr>
      <w:r w:rsidRPr="00C5412C">
        <w:rPr>
          <w:rFonts w:ascii="Arial" w:hAnsi="Arial" w:cs="Arial"/>
          <w:sz w:val="24"/>
          <w:szCs w:val="24"/>
        </w:rPr>
        <w:t>* il rapporto C/D non deve superare il valore 2</w:t>
      </w:r>
    </w:p>
    <w:p w:rsidR="00CC6CF3" w:rsidRPr="00C5412C" w:rsidRDefault="00CC6CF3" w:rsidP="0050198C">
      <w:pPr>
        <w:pStyle w:val="Corpodeltesto2"/>
        <w:autoSpaceDE w:val="0"/>
        <w:autoSpaceDN w:val="0"/>
        <w:adjustRightInd w:val="0"/>
        <w:spacing w:before="0"/>
        <w:rPr>
          <w:rFonts w:cs="Arial"/>
          <w:szCs w:val="24"/>
        </w:rPr>
      </w:pPr>
    </w:p>
    <w:p w:rsidR="00CC6CF3" w:rsidRPr="00C5412C" w:rsidRDefault="00CC35C3" w:rsidP="0050198C">
      <w:pPr>
        <w:pStyle w:val="Corpodeltesto2"/>
        <w:autoSpaceDE w:val="0"/>
        <w:autoSpaceDN w:val="0"/>
        <w:adjustRightInd w:val="0"/>
        <w:spacing w:before="0"/>
        <w:rPr>
          <w:rFonts w:cs="Arial"/>
          <w:iCs/>
        </w:rPr>
      </w:pPr>
      <w:r w:rsidRPr="00C5412C">
        <w:rPr>
          <w:rFonts w:cs="Arial"/>
          <w:iCs/>
        </w:rPr>
        <w:t xml:space="preserve">A: </w:t>
      </w:r>
      <w:r w:rsidR="00CC6CF3" w:rsidRPr="00C5412C">
        <w:rPr>
          <w:rFonts w:cs="Arial"/>
          <w:iCs/>
        </w:rPr>
        <w:t>premio</w:t>
      </w:r>
      <w:r w:rsidR="00D33FDF" w:rsidRPr="00C5412C">
        <w:rPr>
          <w:rFonts w:cs="Arial"/>
          <w:iCs/>
        </w:rPr>
        <w:t xml:space="preserve"> ad ettaro</w:t>
      </w:r>
      <w:r w:rsidR="00CC6CF3" w:rsidRPr="00C5412C">
        <w:rPr>
          <w:rFonts w:cs="Arial"/>
          <w:iCs/>
        </w:rPr>
        <w:t xml:space="preserve"> </w:t>
      </w:r>
      <w:r w:rsidR="00970141" w:rsidRPr="00C5412C">
        <w:rPr>
          <w:rFonts w:cs="Arial"/>
          <w:iCs/>
        </w:rPr>
        <w:t xml:space="preserve">per superfici </w:t>
      </w:r>
      <w:r w:rsidR="00CC6CF3" w:rsidRPr="00C5412C">
        <w:rPr>
          <w:rFonts w:cs="Arial"/>
          <w:iCs/>
        </w:rPr>
        <w:t>foraggere</w:t>
      </w:r>
      <w:r w:rsidR="004C76CC" w:rsidRPr="00C5412C">
        <w:rPr>
          <w:rFonts w:cs="Arial"/>
          <w:iCs/>
        </w:rPr>
        <w:t xml:space="preserve"> diverse dai pas</w:t>
      </w:r>
      <w:r w:rsidR="00CA2E29" w:rsidRPr="00C5412C">
        <w:rPr>
          <w:rFonts w:cs="Arial"/>
          <w:iCs/>
        </w:rPr>
        <w:t>c</w:t>
      </w:r>
      <w:r w:rsidR="004C76CC" w:rsidRPr="00C5412C">
        <w:rPr>
          <w:rFonts w:cs="Arial"/>
          <w:iCs/>
        </w:rPr>
        <w:t>oli e prati pascoli</w:t>
      </w:r>
      <w:r w:rsidR="00CC6CF3" w:rsidRPr="00C5412C">
        <w:rPr>
          <w:rFonts w:cs="Arial"/>
          <w:iCs/>
        </w:rPr>
        <w:t xml:space="preserve"> </w:t>
      </w:r>
    </w:p>
    <w:p w:rsidR="00CC6CF3" w:rsidRPr="00C5412C" w:rsidRDefault="00CC35C3" w:rsidP="0050198C">
      <w:pPr>
        <w:pStyle w:val="Corpodeltesto2"/>
        <w:autoSpaceDE w:val="0"/>
        <w:autoSpaceDN w:val="0"/>
        <w:adjustRightInd w:val="0"/>
        <w:spacing w:before="0"/>
        <w:rPr>
          <w:rFonts w:cs="Arial"/>
          <w:iCs/>
        </w:rPr>
      </w:pPr>
      <w:r w:rsidRPr="00C5412C">
        <w:rPr>
          <w:rFonts w:cs="Arial"/>
          <w:iCs/>
        </w:rPr>
        <w:t xml:space="preserve">B: </w:t>
      </w:r>
      <w:r w:rsidR="00D33FDF" w:rsidRPr="00C5412C">
        <w:rPr>
          <w:rFonts w:cs="Arial"/>
          <w:iCs/>
        </w:rPr>
        <w:t xml:space="preserve">€262,00: </w:t>
      </w:r>
      <w:r w:rsidR="00CC6CF3" w:rsidRPr="00C5412C">
        <w:rPr>
          <w:rFonts w:cs="Arial"/>
          <w:iCs/>
        </w:rPr>
        <w:t>premio per zootecnia</w:t>
      </w:r>
      <w:r w:rsidR="00204458" w:rsidRPr="00C5412C">
        <w:rPr>
          <w:rFonts w:cs="Arial"/>
          <w:iCs/>
        </w:rPr>
        <w:t xml:space="preserve"> biologica </w:t>
      </w:r>
    </w:p>
    <w:p w:rsidR="00CC6CF3" w:rsidRPr="00C5412C" w:rsidRDefault="00CC35C3" w:rsidP="0050198C">
      <w:pPr>
        <w:pStyle w:val="Corpodeltesto2"/>
        <w:autoSpaceDE w:val="0"/>
        <w:autoSpaceDN w:val="0"/>
        <w:adjustRightInd w:val="0"/>
        <w:spacing w:before="0"/>
        <w:rPr>
          <w:rFonts w:cs="Arial"/>
          <w:iCs/>
        </w:rPr>
      </w:pPr>
      <w:r w:rsidRPr="00C5412C">
        <w:rPr>
          <w:rFonts w:cs="Arial"/>
          <w:iCs/>
        </w:rPr>
        <w:t xml:space="preserve">C: </w:t>
      </w:r>
      <w:r w:rsidR="00CC6CF3" w:rsidRPr="00C5412C">
        <w:rPr>
          <w:rFonts w:cs="Arial"/>
          <w:iCs/>
        </w:rPr>
        <w:t xml:space="preserve">UBA pascolive aziendali biologiche </w:t>
      </w:r>
    </w:p>
    <w:p w:rsidR="00CC6CF3" w:rsidRPr="00C5412C" w:rsidRDefault="00BD47FB" w:rsidP="0050198C">
      <w:pPr>
        <w:pStyle w:val="Corpodeltesto2"/>
        <w:autoSpaceDE w:val="0"/>
        <w:autoSpaceDN w:val="0"/>
        <w:adjustRightInd w:val="0"/>
        <w:spacing w:before="0"/>
        <w:rPr>
          <w:rFonts w:cs="Arial"/>
          <w:szCs w:val="24"/>
        </w:rPr>
      </w:pPr>
      <w:r w:rsidRPr="00C5412C">
        <w:rPr>
          <w:rFonts w:cs="Arial"/>
          <w:iCs/>
        </w:rPr>
        <w:t xml:space="preserve">D: </w:t>
      </w:r>
      <w:r w:rsidR="00204458" w:rsidRPr="00C5412C">
        <w:rPr>
          <w:rFonts w:cs="Arial"/>
          <w:iCs/>
        </w:rPr>
        <w:t xml:space="preserve">intera </w:t>
      </w:r>
      <w:r w:rsidR="00CC6CF3" w:rsidRPr="00C5412C">
        <w:rPr>
          <w:rFonts w:cs="Arial"/>
          <w:iCs/>
        </w:rPr>
        <w:t xml:space="preserve">superficie </w:t>
      </w:r>
      <w:r w:rsidR="00204458" w:rsidRPr="00C5412C">
        <w:rPr>
          <w:rFonts w:cs="Arial"/>
          <w:iCs/>
        </w:rPr>
        <w:t xml:space="preserve">aziendale </w:t>
      </w:r>
      <w:r w:rsidR="00CC6CF3" w:rsidRPr="00C5412C">
        <w:rPr>
          <w:rFonts w:cs="Arial"/>
          <w:iCs/>
        </w:rPr>
        <w:t>foraggera biologica</w:t>
      </w:r>
      <w:r w:rsidR="00204458" w:rsidRPr="00C5412C">
        <w:rPr>
          <w:rFonts w:cs="Arial"/>
          <w:iCs/>
        </w:rPr>
        <w:t xml:space="preserve"> (compresa quella a </w:t>
      </w:r>
      <w:r w:rsidR="00CC6CF3" w:rsidRPr="00C5412C">
        <w:rPr>
          <w:rFonts w:cs="Arial"/>
          <w:iCs/>
        </w:rPr>
        <w:t>pascolo e prato pascolo</w:t>
      </w:r>
      <w:r w:rsidR="00CC6CF3" w:rsidRPr="00C5412C">
        <w:rPr>
          <w:rFonts w:cs="Arial"/>
        </w:rPr>
        <w:t>).</w:t>
      </w:r>
    </w:p>
    <w:p w:rsidR="00CA58C4" w:rsidRPr="00C5412C" w:rsidRDefault="00CA58C4" w:rsidP="0050198C">
      <w:pPr>
        <w:pStyle w:val="Corpodeltesto2"/>
        <w:autoSpaceDE w:val="0"/>
        <w:autoSpaceDN w:val="0"/>
        <w:adjustRightInd w:val="0"/>
        <w:spacing w:before="0"/>
        <w:rPr>
          <w:rFonts w:cs="Arial"/>
          <w:szCs w:val="24"/>
        </w:rPr>
      </w:pPr>
      <w:r w:rsidRPr="00C5412C">
        <w:rPr>
          <w:rFonts w:cs="Arial"/>
          <w:szCs w:val="24"/>
        </w:rPr>
        <w:t xml:space="preserve">Il rapporto UBA pascolive biologiche e superficie foraggera aziendale </w:t>
      </w:r>
      <w:r w:rsidR="00A245B3" w:rsidRPr="00C5412C">
        <w:rPr>
          <w:rFonts w:cs="Arial"/>
          <w:szCs w:val="24"/>
        </w:rPr>
        <w:t xml:space="preserve">biologica </w:t>
      </w:r>
      <w:r w:rsidRPr="00C5412C">
        <w:rPr>
          <w:rFonts w:cs="Arial"/>
          <w:szCs w:val="24"/>
        </w:rPr>
        <w:t>deve essere ricompres</w:t>
      </w:r>
      <w:r w:rsidR="00A245B3" w:rsidRPr="00C5412C">
        <w:rPr>
          <w:rFonts w:cs="Arial"/>
          <w:szCs w:val="24"/>
        </w:rPr>
        <w:t>o</w:t>
      </w:r>
      <w:r w:rsidRPr="00C5412C">
        <w:rPr>
          <w:rFonts w:cs="Arial"/>
          <w:szCs w:val="24"/>
        </w:rPr>
        <w:t xml:space="preserve"> </w:t>
      </w:r>
      <w:r w:rsidR="00E06167" w:rsidRPr="00C5412C">
        <w:rPr>
          <w:rFonts w:cs="Arial"/>
        </w:rPr>
        <w:t>fra i valori maggiore di zero e minore o uguale a due</w:t>
      </w:r>
      <w:r w:rsidRPr="00C5412C">
        <w:rPr>
          <w:rFonts w:cs="Arial"/>
          <w:szCs w:val="24"/>
        </w:rPr>
        <w:t>.</w:t>
      </w:r>
    </w:p>
    <w:p w:rsidR="00A245B3" w:rsidRPr="00C5412C" w:rsidRDefault="00A245B3" w:rsidP="00A245B3">
      <w:pPr>
        <w:pStyle w:val="Corpodeltesto2"/>
        <w:autoSpaceDE w:val="0"/>
        <w:autoSpaceDN w:val="0"/>
        <w:adjustRightInd w:val="0"/>
        <w:spacing w:before="0"/>
        <w:rPr>
          <w:rFonts w:cs="Arial"/>
          <w:szCs w:val="24"/>
        </w:rPr>
      </w:pPr>
      <w:r w:rsidRPr="00C5412C">
        <w:rPr>
          <w:rFonts w:cs="Arial"/>
          <w:szCs w:val="24"/>
        </w:rPr>
        <w:t>Qualora l’azienda superi il limite di 2 UBA biologiche per superficie foraggera biologica aziendale (superficie foraggera + superficie a pascolo e prato pascolo), l’aiuto supplementare per la zootecnia biologica non è ammesso.</w:t>
      </w:r>
    </w:p>
    <w:p w:rsidR="00A56A70" w:rsidRPr="00C5412C" w:rsidRDefault="00A56A70" w:rsidP="00553EC3">
      <w:pPr>
        <w:pStyle w:val="Corpodeltesto2"/>
        <w:jc w:val="center"/>
        <w:rPr>
          <w:rFonts w:cs="Arial"/>
          <w:b/>
          <w:u w:val="single"/>
        </w:rPr>
      </w:pPr>
    </w:p>
    <w:p w:rsidR="00A56A70" w:rsidRPr="00C5412C" w:rsidRDefault="00A56A70" w:rsidP="00553EC3">
      <w:pPr>
        <w:pStyle w:val="Corpodeltesto2"/>
        <w:jc w:val="center"/>
        <w:rPr>
          <w:rFonts w:cs="Arial"/>
          <w:b/>
          <w:u w:val="single"/>
        </w:rPr>
      </w:pPr>
    </w:p>
    <w:p w:rsidR="00553EC3" w:rsidRPr="00C5412C" w:rsidRDefault="00553EC3" w:rsidP="00553EC3">
      <w:pPr>
        <w:pStyle w:val="Corpodeltesto2"/>
        <w:jc w:val="center"/>
        <w:rPr>
          <w:rFonts w:cs="Arial"/>
          <w:b/>
          <w:u w:val="single"/>
        </w:rPr>
      </w:pPr>
      <w:r w:rsidRPr="00C5412C">
        <w:rPr>
          <w:rFonts w:cs="Arial"/>
          <w:b/>
          <w:u w:val="single"/>
        </w:rPr>
        <w:lastRenderedPageBreak/>
        <w:t>Sezione 3</w:t>
      </w:r>
    </w:p>
    <w:p w:rsidR="0036733D" w:rsidRPr="00C5412C" w:rsidRDefault="0036733D" w:rsidP="0036733D">
      <w:pPr>
        <w:ind w:right="-181"/>
        <w:jc w:val="center"/>
        <w:rPr>
          <w:rFonts w:ascii="Arial" w:hAnsi="Arial" w:cs="Arial"/>
          <w:b/>
          <w:sz w:val="24"/>
          <w:szCs w:val="24"/>
        </w:rPr>
      </w:pPr>
    </w:p>
    <w:p w:rsidR="0036733D" w:rsidRPr="00C5412C" w:rsidRDefault="0036733D" w:rsidP="0036733D">
      <w:pPr>
        <w:ind w:left="2552" w:right="-181" w:hanging="2552"/>
        <w:rPr>
          <w:rFonts w:ascii="Arial" w:hAnsi="Arial" w:cs="Arial"/>
          <w:b/>
          <w:sz w:val="24"/>
          <w:szCs w:val="24"/>
        </w:rPr>
      </w:pPr>
      <w:r w:rsidRPr="00C5412C">
        <w:rPr>
          <w:rFonts w:ascii="Arial" w:hAnsi="Arial" w:cs="Arial"/>
          <w:b/>
          <w:sz w:val="24"/>
          <w:szCs w:val="24"/>
        </w:rPr>
        <w:t>SOTTOMISURA - 11.2 pagamento al fine di mantenere pratiche e metodi di produzione biologica</w:t>
      </w:r>
    </w:p>
    <w:p w:rsidR="00553EC3" w:rsidRPr="00C5412C" w:rsidRDefault="00553EC3" w:rsidP="00553EC3">
      <w:pPr>
        <w:pStyle w:val="Titolo4"/>
        <w:rPr>
          <w:rFonts w:cs="Arial"/>
          <w:iCs/>
        </w:rPr>
      </w:pPr>
    </w:p>
    <w:p w:rsidR="00553EC3" w:rsidRPr="00C5412C" w:rsidRDefault="00553EC3" w:rsidP="003D62FC">
      <w:pPr>
        <w:pStyle w:val="Corpodeltesto2"/>
        <w:jc w:val="center"/>
        <w:rPr>
          <w:rFonts w:cs="Arial"/>
          <w:b/>
          <w:u w:val="single"/>
        </w:rPr>
      </w:pPr>
      <w:r w:rsidRPr="00C5412C">
        <w:rPr>
          <w:rFonts w:cs="Arial"/>
          <w:b/>
          <w:u w:val="single"/>
        </w:rPr>
        <w:t xml:space="preserve">Articolo </w:t>
      </w:r>
      <w:r w:rsidR="00E92E10" w:rsidRPr="00C5412C">
        <w:rPr>
          <w:rFonts w:cs="Arial"/>
          <w:b/>
          <w:u w:val="single"/>
        </w:rPr>
        <w:t>2</w:t>
      </w:r>
      <w:r w:rsidR="009E5A60" w:rsidRPr="00C5412C">
        <w:rPr>
          <w:rFonts w:cs="Arial"/>
          <w:b/>
          <w:u w:val="single"/>
        </w:rPr>
        <w:t>1</w:t>
      </w:r>
    </w:p>
    <w:p w:rsidR="00553EC3" w:rsidRPr="00C5412C" w:rsidRDefault="003D62FC" w:rsidP="003D62FC">
      <w:pPr>
        <w:pStyle w:val="Corpodeltesto2"/>
        <w:jc w:val="center"/>
        <w:rPr>
          <w:rFonts w:cs="Arial"/>
          <w:b/>
        </w:rPr>
      </w:pPr>
      <w:r w:rsidRPr="00C5412C">
        <w:rPr>
          <w:rFonts w:cs="Arial"/>
          <w:b/>
        </w:rPr>
        <w:t>(Finalità dell</w:t>
      </w:r>
      <w:r w:rsidR="00553EC3" w:rsidRPr="00C5412C">
        <w:rPr>
          <w:rFonts w:cs="Arial"/>
          <w:b/>
        </w:rPr>
        <w:t>a</w:t>
      </w:r>
      <w:r w:rsidRPr="00C5412C">
        <w:rPr>
          <w:rFonts w:cs="Arial"/>
          <w:b/>
        </w:rPr>
        <w:t xml:space="preserve"> sottomisura</w:t>
      </w:r>
      <w:r w:rsidR="00553EC3" w:rsidRPr="00C5412C">
        <w:rPr>
          <w:rFonts w:cs="Arial"/>
          <w:b/>
        </w:rPr>
        <w:t xml:space="preserve">) </w:t>
      </w:r>
    </w:p>
    <w:p w:rsidR="009C171A" w:rsidRPr="00C5412C" w:rsidRDefault="009C171A" w:rsidP="0050198C">
      <w:pPr>
        <w:pStyle w:val="Corpodeltesto2"/>
        <w:autoSpaceDE w:val="0"/>
        <w:autoSpaceDN w:val="0"/>
        <w:adjustRightInd w:val="0"/>
        <w:spacing w:before="0"/>
        <w:rPr>
          <w:rFonts w:cs="Arial"/>
          <w:szCs w:val="24"/>
        </w:rPr>
      </w:pPr>
      <w:r w:rsidRPr="00C5412C">
        <w:rPr>
          <w:rFonts w:cs="Arial"/>
          <w:szCs w:val="24"/>
        </w:rPr>
        <w:t>La sottomisura incentiva il sostegno al mantenimento del metodo di agricoltura biologica mediante un supporto finanziario per coprire i maggiori costi sostenuti dalle aziende per l’applicazione dei metodi dell’agricoltura biologica</w:t>
      </w:r>
      <w:r w:rsidR="00A56A70" w:rsidRPr="00C5412C">
        <w:rPr>
          <w:rFonts w:cs="Arial"/>
          <w:szCs w:val="24"/>
        </w:rPr>
        <w:t>.</w:t>
      </w:r>
    </w:p>
    <w:p w:rsidR="009C171A" w:rsidRPr="00C5412C" w:rsidRDefault="009C171A" w:rsidP="0050198C">
      <w:pPr>
        <w:pStyle w:val="Corpodeltesto2"/>
        <w:autoSpaceDE w:val="0"/>
        <w:autoSpaceDN w:val="0"/>
        <w:adjustRightInd w:val="0"/>
        <w:spacing w:before="0"/>
        <w:rPr>
          <w:rFonts w:cs="Arial"/>
          <w:szCs w:val="24"/>
        </w:rPr>
      </w:pPr>
      <w:r w:rsidRPr="00C5412C">
        <w:rPr>
          <w:rFonts w:cs="Arial"/>
          <w:szCs w:val="24"/>
        </w:rPr>
        <w:t>In questo modo, si vuole incentivare la conservazione di un sistema di produzione sostenibile dal punto di vista ambientale e favorire un migliore e più razionale utilizzo delle risorse naturali.</w:t>
      </w:r>
    </w:p>
    <w:p w:rsidR="009C171A" w:rsidRPr="00C5412C" w:rsidRDefault="009C171A" w:rsidP="0050198C">
      <w:pPr>
        <w:pStyle w:val="Corpodeltesto2"/>
        <w:autoSpaceDE w:val="0"/>
        <w:autoSpaceDN w:val="0"/>
        <w:adjustRightInd w:val="0"/>
        <w:spacing w:before="0"/>
        <w:rPr>
          <w:rFonts w:cs="Arial"/>
          <w:szCs w:val="24"/>
        </w:rPr>
      </w:pPr>
      <w:r w:rsidRPr="00C5412C">
        <w:rPr>
          <w:rFonts w:cs="Arial"/>
          <w:szCs w:val="24"/>
        </w:rPr>
        <w:t xml:space="preserve">Gli agricoltori che </w:t>
      </w:r>
      <w:r w:rsidR="002D5C00" w:rsidRPr="00C5412C">
        <w:rPr>
          <w:rFonts w:cs="Arial"/>
          <w:szCs w:val="24"/>
        </w:rPr>
        <w:t>adottano</w:t>
      </w:r>
      <w:r w:rsidR="00E66834" w:rsidRPr="00C5412C">
        <w:rPr>
          <w:rFonts w:cs="Arial"/>
          <w:szCs w:val="24"/>
        </w:rPr>
        <w:t xml:space="preserve"> </w:t>
      </w:r>
      <w:r w:rsidRPr="00C5412C">
        <w:rPr>
          <w:rFonts w:cs="Arial"/>
          <w:szCs w:val="24"/>
        </w:rPr>
        <w:t xml:space="preserve">gli obblighi della sottomisura sono tenuti al rispetto degli impegni correlati </w:t>
      </w:r>
      <w:r w:rsidR="00E66834" w:rsidRPr="00C5412C">
        <w:rPr>
          <w:rFonts w:cs="Arial"/>
          <w:szCs w:val="24"/>
        </w:rPr>
        <w:t>al mantenimento</w:t>
      </w:r>
      <w:r w:rsidRPr="00C5412C">
        <w:rPr>
          <w:rFonts w:cs="Arial"/>
          <w:szCs w:val="24"/>
        </w:rPr>
        <w:t xml:space="preserve"> del metodo dell’agricoltura biologica di cui al Reg. (CE) 834/2007 e al Reg. (CE) N. 889/2008 della commissione del 5 settembre 2008 recante modalità di applicazione del regolamento (CE) n. 834/2007 e successive modifiche ed integrazioni, come recepito dal DM MIPAAF n. 18354 del 27/11/2009 - Disposizioni per l'attuazione dei regolamenti (CE) n. 834/2007, n. 889/2008, n. 1235/2008 e successive modifiche riguardanti la produzione biologica e l'etichettatura dei prodotti biologici.</w:t>
      </w:r>
    </w:p>
    <w:p w:rsidR="00DF7DC2" w:rsidRPr="00C5412C" w:rsidRDefault="00DF7DC2" w:rsidP="00DF7DC2">
      <w:pPr>
        <w:pStyle w:val="Corpodeltesto2"/>
        <w:jc w:val="center"/>
        <w:rPr>
          <w:rFonts w:cs="Arial"/>
          <w:b/>
          <w:u w:val="single"/>
        </w:rPr>
      </w:pPr>
    </w:p>
    <w:p w:rsidR="00553EC3" w:rsidRPr="00C5412C" w:rsidRDefault="00553EC3" w:rsidP="00DF7DC2">
      <w:pPr>
        <w:pStyle w:val="Corpodeltesto2"/>
        <w:jc w:val="center"/>
        <w:rPr>
          <w:rFonts w:cs="Arial"/>
          <w:b/>
          <w:u w:val="single"/>
        </w:rPr>
      </w:pPr>
      <w:r w:rsidRPr="00C5412C">
        <w:rPr>
          <w:rFonts w:cs="Arial"/>
          <w:b/>
          <w:u w:val="single"/>
        </w:rPr>
        <w:t xml:space="preserve">Articolo </w:t>
      </w:r>
      <w:r w:rsidR="00E92E10" w:rsidRPr="00C5412C">
        <w:rPr>
          <w:rFonts w:cs="Arial"/>
          <w:b/>
          <w:u w:val="single"/>
        </w:rPr>
        <w:t>2</w:t>
      </w:r>
      <w:r w:rsidR="009E5A60" w:rsidRPr="00C5412C">
        <w:rPr>
          <w:rFonts w:cs="Arial"/>
          <w:b/>
          <w:u w:val="single"/>
        </w:rPr>
        <w:t>2</w:t>
      </w:r>
    </w:p>
    <w:p w:rsidR="00553EC3" w:rsidRPr="00C5412C" w:rsidRDefault="00553EC3" w:rsidP="00DF7DC2">
      <w:pPr>
        <w:pStyle w:val="Corpodeltesto2"/>
        <w:jc w:val="center"/>
        <w:rPr>
          <w:rFonts w:cs="Arial"/>
          <w:b/>
        </w:rPr>
      </w:pPr>
      <w:r w:rsidRPr="00C5412C">
        <w:rPr>
          <w:rFonts w:cs="Arial"/>
          <w:b/>
        </w:rPr>
        <w:t xml:space="preserve">(Criteri di ammissibilità) </w:t>
      </w:r>
    </w:p>
    <w:p w:rsidR="00553EC3" w:rsidRPr="00C5412C" w:rsidRDefault="00553EC3" w:rsidP="0050198C">
      <w:pPr>
        <w:pStyle w:val="Corpodeltesto2"/>
        <w:autoSpaceDE w:val="0"/>
        <w:autoSpaceDN w:val="0"/>
        <w:adjustRightInd w:val="0"/>
        <w:spacing w:before="0"/>
        <w:rPr>
          <w:rFonts w:cs="Arial"/>
          <w:szCs w:val="24"/>
        </w:rPr>
      </w:pPr>
      <w:r w:rsidRPr="00C5412C">
        <w:rPr>
          <w:rFonts w:cs="Arial"/>
          <w:szCs w:val="24"/>
        </w:rPr>
        <w:t xml:space="preserve">Possono  beneficiare dell'aiuto previsto  per la  presente </w:t>
      </w:r>
      <w:r w:rsidR="00E5014D" w:rsidRPr="00C5412C">
        <w:rPr>
          <w:rFonts w:cs="Arial"/>
          <w:szCs w:val="24"/>
        </w:rPr>
        <w:t>sottomisura</w:t>
      </w:r>
      <w:r w:rsidRPr="00C5412C">
        <w:rPr>
          <w:rFonts w:cs="Arial"/>
          <w:szCs w:val="24"/>
        </w:rPr>
        <w:t xml:space="preserve"> i soggetti beneficiari di cui all’articolo 3 paragrafo 1, che adottano il metodo  dell’agricoltura biologica ai sensi del Regolamento (CE) n. 834/2007 e successive modifiche ed integrazioni.</w:t>
      </w:r>
    </w:p>
    <w:p w:rsidR="00553EC3" w:rsidRPr="00C5412C" w:rsidRDefault="00553EC3" w:rsidP="0050198C">
      <w:pPr>
        <w:pStyle w:val="Corpodeltesto2"/>
        <w:autoSpaceDE w:val="0"/>
        <w:autoSpaceDN w:val="0"/>
        <w:adjustRightInd w:val="0"/>
        <w:spacing w:before="0"/>
        <w:rPr>
          <w:rFonts w:cs="Arial"/>
          <w:szCs w:val="24"/>
        </w:rPr>
      </w:pPr>
      <w:r w:rsidRPr="00C5412C">
        <w:rPr>
          <w:rFonts w:cs="Arial"/>
          <w:szCs w:val="24"/>
        </w:rPr>
        <w:t>Qualora il beneficiario incorra in infrazioni gravi rilevate dall’Organismo di Controllo (OdC), che comportino l'esclusione dall'Albo regionale degli operatori biologici, saranno applicate le riduzioni ed esclusioni previste.</w:t>
      </w:r>
    </w:p>
    <w:p w:rsidR="00553EC3" w:rsidRPr="00C5412C" w:rsidRDefault="00553EC3" w:rsidP="00553EC3">
      <w:pPr>
        <w:jc w:val="both"/>
        <w:rPr>
          <w:rFonts w:ascii="Arial" w:hAnsi="Arial" w:cs="Arial"/>
        </w:rPr>
      </w:pPr>
    </w:p>
    <w:p w:rsidR="00553EC3" w:rsidRPr="00C5412C" w:rsidRDefault="00553EC3" w:rsidP="0024061B">
      <w:pPr>
        <w:pStyle w:val="Corpodeltesto2"/>
        <w:jc w:val="center"/>
        <w:rPr>
          <w:rFonts w:cs="Arial"/>
          <w:b/>
          <w:u w:val="single"/>
        </w:rPr>
      </w:pPr>
      <w:r w:rsidRPr="00C5412C">
        <w:rPr>
          <w:rFonts w:cs="Arial"/>
          <w:b/>
          <w:u w:val="single"/>
        </w:rPr>
        <w:t xml:space="preserve">Articolo </w:t>
      </w:r>
      <w:r w:rsidR="00E92E10" w:rsidRPr="00C5412C">
        <w:rPr>
          <w:rFonts w:cs="Arial"/>
          <w:b/>
          <w:u w:val="single"/>
        </w:rPr>
        <w:t>2</w:t>
      </w:r>
      <w:r w:rsidR="009E5A60" w:rsidRPr="00C5412C">
        <w:rPr>
          <w:rFonts w:cs="Arial"/>
          <w:b/>
          <w:u w:val="single"/>
        </w:rPr>
        <w:t>3</w:t>
      </w:r>
    </w:p>
    <w:p w:rsidR="00553EC3" w:rsidRPr="00C5412C" w:rsidRDefault="00553EC3" w:rsidP="0024061B">
      <w:pPr>
        <w:pStyle w:val="Corpodeltesto2"/>
        <w:jc w:val="center"/>
        <w:rPr>
          <w:rFonts w:cs="Arial"/>
          <w:b/>
        </w:rPr>
      </w:pPr>
      <w:r w:rsidRPr="00C5412C">
        <w:rPr>
          <w:rFonts w:cs="Arial"/>
          <w:b/>
        </w:rPr>
        <w:t xml:space="preserve"> (Interventi ammissibili ed impegni correlati)</w:t>
      </w:r>
    </w:p>
    <w:p w:rsidR="006B0775" w:rsidRPr="00C5412C" w:rsidRDefault="00553EC3" w:rsidP="0050198C">
      <w:pPr>
        <w:pStyle w:val="Corpodeltesto2"/>
        <w:autoSpaceDE w:val="0"/>
        <w:autoSpaceDN w:val="0"/>
        <w:adjustRightInd w:val="0"/>
        <w:spacing w:before="0"/>
        <w:rPr>
          <w:rFonts w:cs="Arial"/>
          <w:szCs w:val="24"/>
        </w:rPr>
      </w:pPr>
      <w:r w:rsidRPr="00C5412C">
        <w:rPr>
          <w:rFonts w:cs="Arial"/>
          <w:szCs w:val="24"/>
        </w:rPr>
        <w:t>Sono ammissibili ai benefici previsti dall</w:t>
      </w:r>
      <w:r w:rsidR="007502B1" w:rsidRPr="00C5412C">
        <w:rPr>
          <w:rFonts w:cs="Arial"/>
          <w:szCs w:val="24"/>
        </w:rPr>
        <w:t>a sottomisura</w:t>
      </w:r>
      <w:r w:rsidRPr="00C5412C">
        <w:rPr>
          <w:rFonts w:cs="Arial"/>
          <w:szCs w:val="24"/>
        </w:rPr>
        <w:t xml:space="preserve"> esclusivamente i terreni condotti  con  tecniche di agricoltura biologica e assoggettati al sistema di controllo come previsto dal Regolamento CE n. 834/2007, al eccezione dei pascoli e dei prati pascoli. Questi ultimi potranno beneficiare degli aiuti solo in presenza di  allevamenti pascolivi biologici (bovini, equidi e ovicaprini).</w:t>
      </w:r>
    </w:p>
    <w:p w:rsidR="006B0775" w:rsidRPr="00C5412C" w:rsidRDefault="006B0775" w:rsidP="0050198C">
      <w:pPr>
        <w:pStyle w:val="Corpodeltesto2"/>
        <w:autoSpaceDE w:val="0"/>
        <w:autoSpaceDN w:val="0"/>
        <w:adjustRightInd w:val="0"/>
        <w:spacing w:before="0"/>
        <w:rPr>
          <w:rFonts w:cs="Arial"/>
          <w:szCs w:val="24"/>
        </w:rPr>
      </w:pPr>
      <w:r w:rsidRPr="00C5412C">
        <w:rPr>
          <w:rFonts w:cs="Arial"/>
          <w:szCs w:val="24"/>
        </w:rPr>
        <w:t xml:space="preserve">Per poter accedere ai benefici della sottomisura l’azienda deve </w:t>
      </w:r>
      <w:r w:rsidR="00697852" w:rsidRPr="00C5412C">
        <w:rPr>
          <w:rFonts w:cs="Arial"/>
          <w:szCs w:val="24"/>
        </w:rPr>
        <w:t>essere regolarmente assoggettata al sistema di controllo biologico</w:t>
      </w:r>
      <w:r w:rsidR="000B51A8" w:rsidRPr="00C5412C">
        <w:rPr>
          <w:rFonts w:cs="Arial"/>
          <w:szCs w:val="24"/>
        </w:rPr>
        <w:t>.</w:t>
      </w:r>
    </w:p>
    <w:p w:rsidR="00553EC3" w:rsidRPr="00C5412C" w:rsidRDefault="00553EC3" w:rsidP="00553EC3">
      <w:pPr>
        <w:autoSpaceDE w:val="0"/>
        <w:autoSpaceDN w:val="0"/>
        <w:adjustRightInd w:val="0"/>
        <w:jc w:val="center"/>
        <w:rPr>
          <w:rFonts w:ascii="Arial" w:hAnsi="Arial" w:cs="Arial"/>
        </w:rPr>
      </w:pPr>
    </w:p>
    <w:p w:rsidR="00553EC3" w:rsidRPr="00C5412C" w:rsidRDefault="00553EC3" w:rsidP="00265685">
      <w:pPr>
        <w:pStyle w:val="Corpodeltesto2"/>
        <w:jc w:val="center"/>
        <w:rPr>
          <w:rFonts w:cs="Arial"/>
          <w:b/>
          <w:u w:val="single"/>
        </w:rPr>
      </w:pPr>
      <w:r w:rsidRPr="00C5412C">
        <w:rPr>
          <w:rFonts w:cs="Arial"/>
          <w:b/>
          <w:u w:val="single"/>
        </w:rPr>
        <w:t>Articolo 2</w:t>
      </w:r>
      <w:r w:rsidR="009E5A60" w:rsidRPr="00C5412C">
        <w:rPr>
          <w:rFonts w:cs="Arial"/>
          <w:b/>
          <w:u w:val="single"/>
        </w:rPr>
        <w:t>4</w:t>
      </w:r>
    </w:p>
    <w:p w:rsidR="00553EC3" w:rsidRPr="00C5412C" w:rsidRDefault="00553EC3" w:rsidP="00553EC3">
      <w:pPr>
        <w:pStyle w:val="Corpodeltesto2"/>
        <w:jc w:val="center"/>
        <w:rPr>
          <w:rFonts w:cs="Arial"/>
          <w:b/>
        </w:rPr>
      </w:pPr>
      <w:r w:rsidRPr="00C5412C">
        <w:rPr>
          <w:rFonts w:cs="Arial"/>
          <w:b/>
        </w:rPr>
        <w:t>(Intensità dell’aiuto)</w:t>
      </w:r>
    </w:p>
    <w:p w:rsidR="00FF60FF" w:rsidRPr="00C5412C" w:rsidRDefault="00A5037A" w:rsidP="0050198C">
      <w:pPr>
        <w:pStyle w:val="Corpodeltesto2"/>
        <w:autoSpaceDE w:val="0"/>
        <w:autoSpaceDN w:val="0"/>
        <w:adjustRightInd w:val="0"/>
        <w:spacing w:before="0"/>
        <w:rPr>
          <w:rFonts w:cs="Arial"/>
          <w:szCs w:val="24"/>
        </w:rPr>
      </w:pPr>
      <w:r w:rsidRPr="00C5412C">
        <w:rPr>
          <w:rFonts w:cs="Arial"/>
          <w:szCs w:val="24"/>
        </w:rPr>
        <w:t xml:space="preserve">L’aiuto verrà corrisposto sulla base degli ettari oggetto di impegno e delle colture praticate e qualora sommato a quello conseguente alla combinazione degli impegni della misura 10, non potrà superare i limiti massimi  previsti dall'allegato 2 del Regolamento  UE 1305/2013 </w:t>
      </w:r>
      <w:r w:rsidR="006A67B3" w:rsidRPr="00C5412C">
        <w:rPr>
          <w:rFonts w:cs="Arial"/>
          <w:szCs w:val="24"/>
        </w:rPr>
        <w:t>(600,00 euro/ha/anno per le colture annuali, 900,00 euro/ha/anno per le colture perenni specializzate ed 450 euro/ha/anno per altri usi della terra).  </w:t>
      </w:r>
    </w:p>
    <w:p w:rsidR="00FF60FF" w:rsidRDefault="00FF60FF" w:rsidP="00A5037A">
      <w:pPr>
        <w:pStyle w:val="Corpodeltesto2"/>
        <w:autoSpaceDE w:val="0"/>
        <w:autoSpaceDN w:val="0"/>
        <w:adjustRightInd w:val="0"/>
        <w:rPr>
          <w:rFonts w:cs="Arial"/>
          <w:szCs w:val="24"/>
        </w:rPr>
      </w:pPr>
    </w:p>
    <w:p w:rsidR="005A153F" w:rsidRDefault="005A153F" w:rsidP="00A5037A">
      <w:pPr>
        <w:pStyle w:val="Corpodeltesto2"/>
        <w:autoSpaceDE w:val="0"/>
        <w:autoSpaceDN w:val="0"/>
        <w:adjustRightInd w:val="0"/>
        <w:rPr>
          <w:rFonts w:cs="Arial"/>
          <w:szCs w:val="24"/>
        </w:rPr>
      </w:pPr>
    </w:p>
    <w:p w:rsidR="005A153F" w:rsidRPr="00C5412C" w:rsidRDefault="005A153F" w:rsidP="00A5037A">
      <w:pPr>
        <w:pStyle w:val="Corpodeltesto2"/>
        <w:autoSpaceDE w:val="0"/>
        <w:autoSpaceDN w:val="0"/>
        <w:adjustRightInd w:val="0"/>
        <w:rPr>
          <w:rFonts w:cs="Arial"/>
          <w:szCs w:val="24"/>
        </w:rPr>
      </w:pPr>
    </w:p>
    <w:tbl>
      <w:tblPr>
        <w:tblStyle w:val="Grigliatabella"/>
        <w:tblW w:w="0" w:type="auto"/>
        <w:jc w:val="center"/>
        <w:tblLook w:val="04A0"/>
      </w:tblPr>
      <w:tblGrid>
        <w:gridCol w:w="2474"/>
        <w:gridCol w:w="2835"/>
        <w:gridCol w:w="4252"/>
      </w:tblGrid>
      <w:tr w:rsidR="00FF60FF" w:rsidRPr="00C5412C" w:rsidTr="00197E3C">
        <w:trPr>
          <w:jc w:val="center"/>
        </w:trPr>
        <w:tc>
          <w:tcPr>
            <w:tcW w:w="2474" w:type="dxa"/>
            <w:vAlign w:val="center"/>
          </w:tcPr>
          <w:p w:rsidR="00FF60FF" w:rsidRPr="00C5412C" w:rsidRDefault="00FF60FF" w:rsidP="00197E3C">
            <w:pPr>
              <w:pStyle w:val="Corpodeltesto2"/>
              <w:autoSpaceDE w:val="0"/>
              <w:autoSpaceDN w:val="0"/>
              <w:adjustRightInd w:val="0"/>
              <w:jc w:val="center"/>
              <w:rPr>
                <w:rFonts w:cs="Arial"/>
                <w:b/>
                <w:szCs w:val="24"/>
              </w:rPr>
            </w:pPr>
            <w:r w:rsidRPr="00C5412C">
              <w:rPr>
                <w:rFonts w:cs="Arial"/>
                <w:b/>
                <w:szCs w:val="24"/>
              </w:rPr>
              <w:lastRenderedPageBreak/>
              <w:t>Gruppi colturali</w:t>
            </w:r>
          </w:p>
        </w:tc>
        <w:tc>
          <w:tcPr>
            <w:tcW w:w="2835" w:type="dxa"/>
            <w:vAlign w:val="center"/>
          </w:tcPr>
          <w:p w:rsidR="00FF60FF" w:rsidRPr="00C5412C" w:rsidRDefault="00FF60FF" w:rsidP="00197E3C">
            <w:pPr>
              <w:pStyle w:val="Corpodeltesto2"/>
              <w:autoSpaceDE w:val="0"/>
              <w:autoSpaceDN w:val="0"/>
              <w:adjustRightInd w:val="0"/>
              <w:jc w:val="center"/>
              <w:rPr>
                <w:rFonts w:cs="Arial"/>
                <w:b/>
                <w:szCs w:val="24"/>
              </w:rPr>
            </w:pPr>
            <w:r w:rsidRPr="00C5412C">
              <w:rPr>
                <w:rFonts w:cs="Arial"/>
                <w:b/>
                <w:szCs w:val="24"/>
              </w:rPr>
              <w:t>Aree rurali intermedie</w:t>
            </w:r>
          </w:p>
          <w:p w:rsidR="00FF60FF" w:rsidRPr="00C5412C" w:rsidRDefault="00FF60FF" w:rsidP="00197E3C">
            <w:pPr>
              <w:pStyle w:val="Corpodeltesto2"/>
              <w:autoSpaceDE w:val="0"/>
              <w:autoSpaceDN w:val="0"/>
              <w:adjustRightInd w:val="0"/>
              <w:jc w:val="center"/>
              <w:rPr>
                <w:rFonts w:cs="Arial"/>
                <w:b/>
                <w:szCs w:val="24"/>
              </w:rPr>
            </w:pPr>
            <w:r w:rsidRPr="00C5412C">
              <w:rPr>
                <w:rFonts w:cs="Arial"/>
                <w:b/>
                <w:szCs w:val="24"/>
              </w:rPr>
              <w:t>€/ettaro/anno</w:t>
            </w:r>
          </w:p>
        </w:tc>
        <w:tc>
          <w:tcPr>
            <w:tcW w:w="4252" w:type="dxa"/>
            <w:vAlign w:val="center"/>
          </w:tcPr>
          <w:p w:rsidR="00FF60FF" w:rsidRPr="00C5412C" w:rsidRDefault="00FF60FF" w:rsidP="00197E3C">
            <w:pPr>
              <w:pStyle w:val="Corpodeltesto2"/>
              <w:autoSpaceDE w:val="0"/>
              <w:autoSpaceDN w:val="0"/>
              <w:adjustRightInd w:val="0"/>
              <w:jc w:val="center"/>
              <w:rPr>
                <w:rFonts w:cs="Arial"/>
                <w:b/>
                <w:szCs w:val="24"/>
              </w:rPr>
            </w:pPr>
            <w:r w:rsidRPr="00C5412C">
              <w:rPr>
                <w:rFonts w:cs="Arial"/>
                <w:b/>
                <w:szCs w:val="24"/>
              </w:rPr>
              <w:t>Aree con problemi complessivi di sviluppo</w:t>
            </w:r>
          </w:p>
          <w:p w:rsidR="00FF60FF" w:rsidRPr="00C5412C" w:rsidRDefault="00FF60FF" w:rsidP="00197E3C">
            <w:pPr>
              <w:pStyle w:val="Corpodeltesto2"/>
              <w:autoSpaceDE w:val="0"/>
              <w:autoSpaceDN w:val="0"/>
              <w:adjustRightInd w:val="0"/>
              <w:jc w:val="center"/>
              <w:rPr>
                <w:rFonts w:cs="Arial"/>
                <w:b/>
                <w:szCs w:val="24"/>
              </w:rPr>
            </w:pPr>
            <w:r w:rsidRPr="00C5412C">
              <w:rPr>
                <w:rFonts w:cs="Arial"/>
                <w:b/>
                <w:szCs w:val="24"/>
              </w:rPr>
              <w:t>€/ettaro/anno</w:t>
            </w:r>
          </w:p>
        </w:tc>
      </w:tr>
      <w:tr w:rsidR="00FF60FF" w:rsidRPr="00C5412C" w:rsidTr="00197E3C">
        <w:trPr>
          <w:jc w:val="center"/>
        </w:trPr>
        <w:tc>
          <w:tcPr>
            <w:tcW w:w="2474" w:type="dxa"/>
          </w:tcPr>
          <w:p w:rsidR="00FF60FF" w:rsidRPr="00C5412C" w:rsidRDefault="00FF60FF" w:rsidP="00197E3C">
            <w:pPr>
              <w:pStyle w:val="Corpodeltesto2"/>
              <w:autoSpaceDE w:val="0"/>
              <w:autoSpaceDN w:val="0"/>
              <w:adjustRightInd w:val="0"/>
              <w:rPr>
                <w:rFonts w:cs="Arial"/>
                <w:b/>
                <w:szCs w:val="24"/>
              </w:rPr>
            </w:pPr>
            <w:r w:rsidRPr="00C5412C">
              <w:rPr>
                <w:rFonts w:cs="Arial"/>
                <w:szCs w:val="24"/>
              </w:rPr>
              <w:t>Seminativi </w:t>
            </w:r>
          </w:p>
        </w:tc>
        <w:tc>
          <w:tcPr>
            <w:tcW w:w="2835" w:type="dxa"/>
          </w:tcPr>
          <w:p w:rsidR="00FF60FF" w:rsidRPr="00C5412C" w:rsidRDefault="00FF60FF" w:rsidP="00197E3C">
            <w:pPr>
              <w:pStyle w:val="Corpodeltesto2"/>
              <w:autoSpaceDE w:val="0"/>
              <w:autoSpaceDN w:val="0"/>
              <w:adjustRightInd w:val="0"/>
              <w:jc w:val="right"/>
              <w:rPr>
                <w:rFonts w:cs="Arial"/>
                <w:b/>
                <w:szCs w:val="24"/>
              </w:rPr>
            </w:pPr>
            <w:r w:rsidRPr="00C5412C">
              <w:rPr>
                <w:rFonts w:cs="Arial"/>
                <w:szCs w:val="24"/>
              </w:rPr>
              <w:t>335,00</w:t>
            </w:r>
          </w:p>
        </w:tc>
        <w:tc>
          <w:tcPr>
            <w:tcW w:w="4252" w:type="dxa"/>
          </w:tcPr>
          <w:p w:rsidR="00FF60FF" w:rsidRPr="00C5412C" w:rsidRDefault="00FF60FF" w:rsidP="00197E3C">
            <w:pPr>
              <w:pStyle w:val="Corpodeltesto2"/>
              <w:autoSpaceDE w:val="0"/>
              <w:autoSpaceDN w:val="0"/>
              <w:adjustRightInd w:val="0"/>
              <w:jc w:val="right"/>
              <w:rPr>
                <w:rFonts w:cs="Arial"/>
                <w:b/>
                <w:szCs w:val="24"/>
              </w:rPr>
            </w:pPr>
            <w:r w:rsidRPr="00C5412C">
              <w:rPr>
                <w:rFonts w:cs="Arial"/>
                <w:szCs w:val="24"/>
              </w:rPr>
              <w:t>257,00</w:t>
            </w:r>
          </w:p>
        </w:tc>
      </w:tr>
      <w:tr w:rsidR="00FF60FF" w:rsidRPr="00C5412C" w:rsidTr="00197E3C">
        <w:trPr>
          <w:jc w:val="center"/>
        </w:trPr>
        <w:tc>
          <w:tcPr>
            <w:tcW w:w="2474" w:type="dxa"/>
          </w:tcPr>
          <w:p w:rsidR="00FF60FF" w:rsidRPr="00C5412C" w:rsidRDefault="00FF60FF" w:rsidP="00197E3C">
            <w:pPr>
              <w:pStyle w:val="Corpodeltesto2"/>
              <w:autoSpaceDE w:val="0"/>
              <w:autoSpaceDN w:val="0"/>
              <w:adjustRightInd w:val="0"/>
              <w:rPr>
                <w:rFonts w:cs="Arial"/>
                <w:b/>
                <w:szCs w:val="24"/>
              </w:rPr>
            </w:pPr>
            <w:r w:rsidRPr="00C5412C">
              <w:rPr>
                <w:rFonts w:cs="Arial"/>
                <w:szCs w:val="24"/>
              </w:rPr>
              <w:t>Foraggere (*)</w:t>
            </w:r>
          </w:p>
        </w:tc>
        <w:tc>
          <w:tcPr>
            <w:tcW w:w="2835" w:type="dxa"/>
          </w:tcPr>
          <w:p w:rsidR="00FF60FF" w:rsidRPr="00C5412C" w:rsidRDefault="00FF60FF" w:rsidP="00197E3C">
            <w:pPr>
              <w:pStyle w:val="Corpodeltesto2"/>
              <w:autoSpaceDE w:val="0"/>
              <w:autoSpaceDN w:val="0"/>
              <w:adjustRightInd w:val="0"/>
              <w:jc w:val="right"/>
              <w:rPr>
                <w:rFonts w:cs="Arial"/>
                <w:b/>
                <w:szCs w:val="24"/>
              </w:rPr>
            </w:pPr>
            <w:r w:rsidRPr="00C5412C">
              <w:rPr>
                <w:rFonts w:cs="Arial"/>
                <w:szCs w:val="24"/>
              </w:rPr>
              <w:t>170,00</w:t>
            </w:r>
          </w:p>
        </w:tc>
        <w:tc>
          <w:tcPr>
            <w:tcW w:w="4252" w:type="dxa"/>
          </w:tcPr>
          <w:p w:rsidR="00FF60FF" w:rsidRPr="00C5412C" w:rsidRDefault="00FF60FF" w:rsidP="00197E3C">
            <w:pPr>
              <w:pStyle w:val="Corpodeltesto2"/>
              <w:autoSpaceDE w:val="0"/>
              <w:autoSpaceDN w:val="0"/>
              <w:adjustRightInd w:val="0"/>
              <w:jc w:val="right"/>
              <w:rPr>
                <w:rFonts w:cs="Arial"/>
                <w:b/>
                <w:szCs w:val="24"/>
              </w:rPr>
            </w:pPr>
            <w:r w:rsidRPr="00C5412C">
              <w:rPr>
                <w:rFonts w:cs="Arial"/>
                <w:szCs w:val="24"/>
              </w:rPr>
              <w:t>160,00</w:t>
            </w:r>
          </w:p>
        </w:tc>
      </w:tr>
      <w:tr w:rsidR="00FF60FF" w:rsidRPr="00C5412C" w:rsidTr="00197E3C">
        <w:trPr>
          <w:jc w:val="center"/>
        </w:trPr>
        <w:tc>
          <w:tcPr>
            <w:tcW w:w="2474" w:type="dxa"/>
          </w:tcPr>
          <w:p w:rsidR="00FF60FF" w:rsidRPr="00C5412C" w:rsidRDefault="00FF60FF" w:rsidP="00197E3C">
            <w:pPr>
              <w:pStyle w:val="Corpodeltesto2"/>
              <w:autoSpaceDE w:val="0"/>
              <w:autoSpaceDN w:val="0"/>
              <w:adjustRightInd w:val="0"/>
              <w:rPr>
                <w:rFonts w:cs="Arial"/>
                <w:b/>
                <w:szCs w:val="24"/>
              </w:rPr>
            </w:pPr>
            <w:r w:rsidRPr="00C5412C">
              <w:rPr>
                <w:rFonts w:cs="Arial"/>
                <w:szCs w:val="24"/>
              </w:rPr>
              <w:t>Ortive  </w:t>
            </w:r>
          </w:p>
        </w:tc>
        <w:tc>
          <w:tcPr>
            <w:tcW w:w="2835" w:type="dxa"/>
          </w:tcPr>
          <w:p w:rsidR="00FF60FF" w:rsidRPr="00C5412C" w:rsidRDefault="00FF60FF" w:rsidP="00197E3C">
            <w:pPr>
              <w:pStyle w:val="Corpodeltesto2"/>
              <w:autoSpaceDE w:val="0"/>
              <w:autoSpaceDN w:val="0"/>
              <w:adjustRightInd w:val="0"/>
              <w:jc w:val="right"/>
              <w:rPr>
                <w:rFonts w:cs="Arial"/>
                <w:b/>
                <w:szCs w:val="24"/>
              </w:rPr>
            </w:pPr>
            <w:r w:rsidRPr="00C5412C">
              <w:rPr>
                <w:rFonts w:cs="Arial"/>
                <w:szCs w:val="24"/>
              </w:rPr>
              <w:t>595,00</w:t>
            </w:r>
          </w:p>
        </w:tc>
        <w:tc>
          <w:tcPr>
            <w:tcW w:w="4252" w:type="dxa"/>
          </w:tcPr>
          <w:p w:rsidR="00FF60FF" w:rsidRPr="00C5412C" w:rsidRDefault="00FF60FF" w:rsidP="00197E3C">
            <w:pPr>
              <w:pStyle w:val="Corpodeltesto2"/>
              <w:autoSpaceDE w:val="0"/>
              <w:autoSpaceDN w:val="0"/>
              <w:adjustRightInd w:val="0"/>
              <w:jc w:val="right"/>
              <w:rPr>
                <w:rFonts w:cs="Arial"/>
                <w:b/>
                <w:szCs w:val="24"/>
              </w:rPr>
            </w:pPr>
            <w:r w:rsidRPr="00C5412C">
              <w:rPr>
                <w:rFonts w:cs="Arial"/>
                <w:szCs w:val="24"/>
              </w:rPr>
              <w:t>553,00</w:t>
            </w:r>
          </w:p>
        </w:tc>
      </w:tr>
      <w:tr w:rsidR="00FF60FF" w:rsidRPr="00C5412C" w:rsidTr="00197E3C">
        <w:trPr>
          <w:jc w:val="center"/>
        </w:trPr>
        <w:tc>
          <w:tcPr>
            <w:tcW w:w="2474" w:type="dxa"/>
          </w:tcPr>
          <w:p w:rsidR="00FF60FF" w:rsidRPr="00C5412C" w:rsidRDefault="00FF60FF" w:rsidP="00197E3C">
            <w:pPr>
              <w:pStyle w:val="Corpodeltesto2"/>
              <w:autoSpaceDE w:val="0"/>
              <w:autoSpaceDN w:val="0"/>
              <w:adjustRightInd w:val="0"/>
              <w:rPr>
                <w:rFonts w:cs="Arial"/>
                <w:b/>
                <w:szCs w:val="24"/>
              </w:rPr>
            </w:pPr>
            <w:r w:rsidRPr="00C5412C">
              <w:rPr>
                <w:rFonts w:cs="Arial"/>
                <w:szCs w:val="24"/>
              </w:rPr>
              <w:t>Vite e fruttiferi         </w:t>
            </w:r>
          </w:p>
        </w:tc>
        <w:tc>
          <w:tcPr>
            <w:tcW w:w="2835" w:type="dxa"/>
          </w:tcPr>
          <w:p w:rsidR="00FF60FF" w:rsidRPr="00C5412C" w:rsidRDefault="00FF60FF" w:rsidP="00197E3C">
            <w:pPr>
              <w:pStyle w:val="Corpodeltesto2"/>
              <w:autoSpaceDE w:val="0"/>
              <w:autoSpaceDN w:val="0"/>
              <w:adjustRightInd w:val="0"/>
              <w:jc w:val="right"/>
              <w:rPr>
                <w:rFonts w:cs="Arial"/>
                <w:b/>
                <w:szCs w:val="24"/>
              </w:rPr>
            </w:pPr>
            <w:r w:rsidRPr="00C5412C">
              <w:rPr>
                <w:rFonts w:cs="Arial"/>
                <w:szCs w:val="24"/>
              </w:rPr>
              <w:t>780,00</w:t>
            </w:r>
          </w:p>
        </w:tc>
        <w:tc>
          <w:tcPr>
            <w:tcW w:w="4252" w:type="dxa"/>
          </w:tcPr>
          <w:p w:rsidR="00FF60FF" w:rsidRPr="00C5412C" w:rsidRDefault="00FF60FF" w:rsidP="00197E3C">
            <w:pPr>
              <w:pStyle w:val="Corpodeltesto2"/>
              <w:autoSpaceDE w:val="0"/>
              <w:autoSpaceDN w:val="0"/>
              <w:adjustRightInd w:val="0"/>
              <w:jc w:val="right"/>
              <w:rPr>
                <w:rFonts w:cs="Arial"/>
                <w:b/>
                <w:szCs w:val="24"/>
              </w:rPr>
            </w:pPr>
            <w:r w:rsidRPr="00C5412C">
              <w:rPr>
                <w:rFonts w:cs="Arial"/>
                <w:szCs w:val="24"/>
              </w:rPr>
              <w:t>770,00</w:t>
            </w:r>
          </w:p>
        </w:tc>
      </w:tr>
      <w:tr w:rsidR="00FF60FF" w:rsidRPr="00C5412C" w:rsidTr="00197E3C">
        <w:trPr>
          <w:jc w:val="center"/>
        </w:trPr>
        <w:tc>
          <w:tcPr>
            <w:tcW w:w="2474" w:type="dxa"/>
          </w:tcPr>
          <w:p w:rsidR="00FF60FF" w:rsidRPr="00C5412C" w:rsidRDefault="00FF60FF" w:rsidP="00197E3C">
            <w:pPr>
              <w:pStyle w:val="Corpodeltesto2"/>
              <w:autoSpaceDE w:val="0"/>
              <w:autoSpaceDN w:val="0"/>
              <w:adjustRightInd w:val="0"/>
              <w:rPr>
                <w:rFonts w:cs="Arial"/>
                <w:b/>
                <w:szCs w:val="24"/>
              </w:rPr>
            </w:pPr>
            <w:r w:rsidRPr="00C5412C">
              <w:rPr>
                <w:rFonts w:cs="Arial"/>
                <w:szCs w:val="24"/>
              </w:rPr>
              <w:t>Olivo    </w:t>
            </w:r>
          </w:p>
        </w:tc>
        <w:tc>
          <w:tcPr>
            <w:tcW w:w="2835" w:type="dxa"/>
          </w:tcPr>
          <w:p w:rsidR="00FF60FF" w:rsidRPr="00C5412C" w:rsidRDefault="00FF60FF" w:rsidP="00197E3C">
            <w:pPr>
              <w:pStyle w:val="Corpodeltesto2"/>
              <w:autoSpaceDE w:val="0"/>
              <w:autoSpaceDN w:val="0"/>
              <w:adjustRightInd w:val="0"/>
              <w:jc w:val="right"/>
              <w:rPr>
                <w:rFonts w:cs="Arial"/>
                <w:b/>
                <w:szCs w:val="24"/>
              </w:rPr>
            </w:pPr>
            <w:r w:rsidRPr="00C5412C">
              <w:rPr>
                <w:rFonts w:cs="Arial"/>
                <w:szCs w:val="24"/>
              </w:rPr>
              <w:t>533,00</w:t>
            </w:r>
          </w:p>
        </w:tc>
        <w:tc>
          <w:tcPr>
            <w:tcW w:w="4252" w:type="dxa"/>
          </w:tcPr>
          <w:p w:rsidR="00FF60FF" w:rsidRPr="00C5412C" w:rsidRDefault="00FF60FF" w:rsidP="00197E3C">
            <w:pPr>
              <w:pStyle w:val="Corpodeltesto2"/>
              <w:autoSpaceDE w:val="0"/>
              <w:autoSpaceDN w:val="0"/>
              <w:adjustRightInd w:val="0"/>
              <w:jc w:val="right"/>
              <w:rPr>
                <w:rFonts w:cs="Arial"/>
                <w:b/>
                <w:szCs w:val="24"/>
              </w:rPr>
            </w:pPr>
            <w:r w:rsidRPr="00C5412C">
              <w:rPr>
                <w:rFonts w:cs="Arial"/>
                <w:szCs w:val="24"/>
              </w:rPr>
              <w:t>490,00</w:t>
            </w:r>
          </w:p>
        </w:tc>
      </w:tr>
    </w:tbl>
    <w:p w:rsidR="00376357" w:rsidRPr="00C5412C" w:rsidRDefault="00376357" w:rsidP="00376357">
      <w:pPr>
        <w:pStyle w:val="Corpodeltesto2"/>
        <w:autoSpaceDE w:val="0"/>
        <w:autoSpaceDN w:val="0"/>
        <w:adjustRightInd w:val="0"/>
        <w:rPr>
          <w:rFonts w:cs="Arial"/>
          <w:sz w:val="20"/>
        </w:rPr>
      </w:pPr>
      <w:r w:rsidRPr="00C5412C">
        <w:rPr>
          <w:rFonts w:cs="Arial"/>
          <w:sz w:val="20"/>
        </w:rPr>
        <w:t>(*) escluso il pascolo e il prato pascolo.</w:t>
      </w:r>
    </w:p>
    <w:p w:rsidR="00376357" w:rsidRPr="00C5412C" w:rsidRDefault="00376357" w:rsidP="00A5037A">
      <w:pPr>
        <w:pStyle w:val="Corpodeltesto2"/>
        <w:autoSpaceDE w:val="0"/>
        <w:autoSpaceDN w:val="0"/>
        <w:adjustRightInd w:val="0"/>
        <w:rPr>
          <w:rFonts w:cs="Arial"/>
          <w:szCs w:val="24"/>
        </w:rPr>
      </w:pPr>
    </w:p>
    <w:p w:rsidR="0053381E" w:rsidRPr="00C5412C" w:rsidRDefault="00A5037A" w:rsidP="0050198C">
      <w:pPr>
        <w:pStyle w:val="Corpodeltesto2"/>
        <w:autoSpaceDE w:val="0"/>
        <w:autoSpaceDN w:val="0"/>
        <w:adjustRightInd w:val="0"/>
        <w:spacing w:before="0"/>
        <w:rPr>
          <w:rFonts w:cs="Arial"/>
        </w:rPr>
      </w:pPr>
      <w:r w:rsidRPr="00C5412C">
        <w:rPr>
          <w:rFonts w:cs="Arial"/>
          <w:szCs w:val="24"/>
        </w:rPr>
        <w:t xml:space="preserve">Nel caso l’azienda intenda avvalersi dei benefici previsti per la zootecnia biologica l’aiuto verrà corrisposto sulla base degli ettari destinati a foraggere o a pascolo e prato pascolo oggetto di impegno, aumentato di un importo pari ai maggiori costi che l’agricoltore sostiene per la gestione dell’allevamento biologico; esso ammonta ad € 262,00 per UBA ed è commisurato ad un UBA/ettaro/anno </w:t>
      </w:r>
      <w:r w:rsidR="0053381E" w:rsidRPr="00C5412C">
        <w:rPr>
          <w:rFonts w:cs="Arial"/>
        </w:rPr>
        <w:t>fra i limiti maggiore di zero e minore o uguale a due.</w:t>
      </w:r>
    </w:p>
    <w:p w:rsidR="00A5037A" w:rsidRPr="00C5412C" w:rsidRDefault="00A5037A" w:rsidP="0050198C">
      <w:pPr>
        <w:pStyle w:val="Corpodeltesto2"/>
        <w:autoSpaceDE w:val="0"/>
        <w:autoSpaceDN w:val="0"/>
        <w:adjustRightInd w:val="0"/>
        <w:spacing w:before="0"/>
        <w:rPr>
          <w:rFonts w:cs="Arial"/>
          <w:szCs w:val="24"/>
        </w:rPr>
      </w:pPr>
      <w:r w:rsidRPr="00C5412C">
        <w:rPr>
          <w:rFonts w:cs="Arial"/>
          <w:szCs w:val="24"/>
        </w:rPr>
        <w:t>In tal caso valgono sempre i massimali previsti dall'allegato 2 del Regolamento  UE 1305/2013 sopra richiamati.</w:t>
      </w:r>
    </w:p>
    <w:p w:rsidR="00A5037A" w:rsidRPr="00C5412C" w:rsidRDefault="00A5037A" w:rsidP="0050198C">
      <w:pPr>
        <w:pStyle w:val="Corpodeltesto2"/>
        <w:autoSpaceDE w:val="0"/>
        <w:autoSpaceDN w:val="0"/>
        <w:adjustRightInd w:val="0"/>
        <w:spacing w:before="0"/>
        <w:rPr>
          <w:rFonts w:cs="Arial"/>
          <w:szCs w:val="24"/>
        </w:rPr>
      </w:pPr>
      <w:r w:rsidRPr="00C5412C">
        <w:rPr>
          <w:rFonts w:cs="Arial"/>
          <w:szCs w:val="24"/>
        </w:rPr>
        <w:t>Tale nuovo importo è calcolato commisurando un ettaro di superficie foraggera  a un UBA/anno secondo la seguente formula.</w:t>
      </w:r>
    </w:p>
    <w:p w:rsidR="00850142" w:rsidRPr="00C5412C" w:rsidRDefault="00836CC7" w:rsidP="00850142">
      <w:pPr>
        <w:rPr>
          <w:rFonts w:ascii="Arial" w:hAnsi="Arial" w:cs="Arial"/>
          <w:sz w:val="24"/>
          <w:szCs w:val="24"/>
        </w:rPr>
      </w:pPr>
      <w:r w:rsidRPr="00C5412C">
        <w:rPr>
          <w:rFonts w:ascii="Arial" w:hAnsi="Arial" w:cs="Arial"/>
          <w:b/>
          <w:sz w:val="24"/>
          <w:szCs w:val="24"/>
        </w:rPr>
        <w:t>A + (B   X   (C/D *))</w:t>
      </w:r>
    </w:p>
    <w:p w:rsidR="00850142" w:rsidRPr="00C5412C" w:rsidRDefault="00850142" w:rsidP="00850142">
      <w:pPr>
        <w:rPr>
          <w:rFonts w:ascii="Arial" w:hAnsi="Arial" w:cs="Arial"/>
          <w:sz w:val="24"/>
          <w:szCs w:val="24"/>
        </w:rPr>
      </w:pPr>
      <w:r w:rsidRPr="00C5412C">
        <w:rPr>
          <w:rFonts w:ascii="Arial" w:hAnsi="Arial" w:cs="Arial"/>
          <w:sz w:val="24"/>
          <w:szCs w:val="24"/>
        </w:rPr>
        <w:t>* il rapporto C/D non deve superare il valore 2</w:t>
      </w:r>
    </w:p>
    <w:p w:rsidR="00850142" w:rsidRPr="00C5412C" w:rsidRDefault="00850142" w:rsidP="00850142">
      <w:pPr>
        <w:pStyle w:val="Corpodeltesto2"/>
        <w:autoSpaceDE w:val="0"/>
        <w:autoSpaceDN w:val="0"/>
        <w:adjustRightInd w:val="0"/>
        <w:spacing w:before="0"/>
        <w:rPr>
          <w:rFonts w:cs="Arial"/>
          <w:szCs w:val="24"/>
        </w:rPr>
      </w:pPr>
    </w:p>
    <w:p w:rsidR="00850142" w:rsidRPr="00C5412C" w:rsidRDefault="00850142" w:rsidP="00850142">
      <w:pPr>
        <w:pStyle w:val="Corpodeltesto2"/>
        <w:autoSpaceDE w:val="0"/>
        <w:autoSpaceDN w:val="0"/>
        <w:adjustRightInd w:val="0"/>
        <w:spacing w:before="0"/>
        <w:rPr>
          <w:rFonts w:cs="Arial"/>
          <w:iCs/>
        </w:rPr>
      </w:pPr>
      <w:r w:rsidRPr="00C5412C">
        <w:rPr>
          <w:rFonts w:cs="Arial"/>
          <w:iCs/>
        </w:rPr>
        <w:t>A: premio ad ettaro per superfici foraggere diverse dai pas</w:t>
      </w:r>
      <w:r w:rsidR="00F210FB" w:rsidRPr="00C5412C">
        <w:rPr>
          <w:rFonts w:cs="Arial"/>
          <w:iCs/>
        </w:rPr>
        <w:t>c</w:t>
      </w:r>
      <w:r w:rsidRPr="00C5412C">
        <w:rPr>
          <w:rFonts w:cs="Arial"/>
          <w:iCs/>
        </w:rPr>
        <w:t xml:space="preserve">oli e prati pascoli </w:t>
      </w:r>
    </w:p>
    <w:p w:rsidR="00850142" w:rsidRPr="00C5412C" w:rsidRDefault="00850142" w:rsidP="00850142">
      <w:pPr>
        <w:pStyle w:val="Corpodeltesto2"/>
        <w:autoSpaceDE w:val="0"/>
        <w:autoSpaceDN w:val="0"/>
        <w:adjustRightInd w:val="0"/>
        <w:spacing w:before="0"/>
        <w:rPr>
          <w:rFonts w:cs="Arial"/>
          <w:iCs/>
        </w:rPr>
      </w:pPr>
      <w:r w:rsidRPr="00C5412C">
        <w:rPr>
          <w:rFonts w:cs="Arial"/>
          <w:iCs/>
        </w:rPr>
        <w:t xml:space="preserve">B: €262,00: premio per zootecnia biologica </w:t>
      </w:r>
    </w:p>
    <w:p w:rsidR="00850142" w:rsidRPr="00C5412C" w:rsidRDefault="00850142" w:rsidP="00850142">
      <w:pPr>
        <w:pStyle w:val="Corpodeltesto2"/>
        <w:autoSpaceDE w:val="0"/>
        <w:autoSpaceDN w:val="0"/>
        <w:adjustRightInd w:val="0"/>
        <w:spacing w:before="0"/>
        <w:rPr>
          <w:rFonts w:cs="Arial"/>
          <w:iCs/>
        </w:rPr>
      </w:pPr>
      <w:r w:rsidRPr="00C5412C">
        <w:rPr>
          <w:rFonts w:cs="Arial"/>
          <w:iCs/>
        </w:rPr>
        <w:t xml:space="preserve">C: UBA pascolive aziendali biologiche </w:t>
      </w:r>
    </w:p>
    <w:p w:rsidR="00850142" w:rsidRPr="00C5412C" w:rsidRDefault="00850142" w:rsidP="00850142">
      <w:pPr>
        <w:pStyle w:val="Corpodeltesto2"/>
        <w:autoSpaceDE w:val="0"/>
        <w:autoSpaceDN w:val="0"/>
        <w:adjustRightInd w:val="0"/>
        <w:spacing w:before="0"/>
        <w:rPr>
          <w:rFonts w:cs="Arial"/>
          <w:szCs w:val="24"/>
        </w:rPr>
      </w:pPr>
      <w:r w:rsidRPr="00C5412C">
        <w:rPr>
          <w:rFonts w:cs="Arial"/>
          <w:iCs/>
        </w:rPr>
        <w:t>D: intera superficie aziendale foraggera biologica (compresa quella a pascolo e prato pascolo</w:t>
      </w:r>
      <w:r w:rsidRPr="00C5412C">
        <w:rPr>
          <w:rFonts w:cs="Arial"/>
        </w:rPr>
        <w:t>).</w:t>
      </w:r>
    </w:p>
    <w:p w:rsidR="00D74F81" w:rsidRPr="00C5412C" w:rsidRDefault="00D74F81" w:rsidP="00D74F81">
      <w:pPr>
        <w:pStyle w:val="Corpodeltesto2"/>
        <w:autoSpaceDE w:val="0"/>
        <w:autoSpaceDN w:val="0"/>
        <w:adjustRightInd w:val="0"/>
        <w:spacing w:before="0"/>
        <w:rPr>
          <w:rFonts w:cs="Arial"/>
          <w:szCs w:val="24"/>
        </w:rPr>
      </w:pPr>
      <w:r w:rsidRPr="00C5412C">
        <w:rPr>
          <w:rFonts w:cs="Arial"/>
          <w:szCs w:val="24"/>
        </w:rPr>
        <w:t xml:space="preserve">Il rapporto UBA pascolive biologiche e superficie foraggera aziendale biologica deve essere ricompreso </w:t>
      </w:r>
      <w:r w:rsidRPr="00C5412C">
        <w:rPr>
          <w:rFonts w:cs="Arial"/>
        </w:rPr>
        <w:t>fra i valori maggiore di zero e minore o uguale a due</w:t>
      </w:r>
      <w:r w:rsidRPr="00C5412C">
        <w:rPr>
          <w:rFonts w:cs="Arial"/>
          <w:szCs w:val="24"/>
        </w:rPr>
        <w:t>.</w:t>
      </w:r>
    </w:p>
    <w:p w:rsidR="00D74F81" w:rsidRPr="00C5412C" w:rsidRDefault="00D74F81" w:rsidP="00D74F81">
      <w:pPr>
        <w:pStyle w:val="Corpodeltesto2"/>
        <w:autoSpaceDE w:val="0"/>
        <w:autoSpaceDN w:val="0"/>
        <w:adjustRightInd w:val="0"/>
        <w:spacing w:before="0"/>
        <w:rPr>
          <w:rFonts w:cs="Arial"/>
          <w:szCs w:val="24"/>
        </w:rPr>
      </w:pPr>
      <w:r w:rsidRPr="00C5412C">
        <w:rPr>
          <w:rFonts w:cs="Arial"/>
          <w:szCs w:val="24"/>
        </w:rPr>
        <w:t>Qualora l’azienda superi il limite di 2 UBA biologiche per superficie foraggera biologica aziendale (superficie foraggera + superficie a pascolo e prato pascolo), l’aiuto supplementare per la zootecnia biologica non è ammesso.</w:t>
      </w:r>
    </w:p>
    <w:p w:rsidR="00553EC3" w:rsidRPr="00C5412C" w:rsidRDefault="00553EC3" w:rsidP="00553EC3"/>
    <w:p w:rsidR="00184FA0" w:rsidRPr="00C5412C" w:rsidRDefault="00184FA0" w:rsidP="00184FA0">
      <w:pPr>
        <w:pStyle w:val="Corpodeltesto"/>
        <w:autoSpaceDE w:val="0"/>
        <w:autoSpaceDN w:val="0"/>
        <w:adjustRightInd w:val="0"/>
        <w:spacing w:after="0"/>
        <w:rPr>
          <w:rFonts w:ascii="Arial" w:hAnsi="Arial" w:cs="Arial"/>
          <w:sz w:val="24"/>
        </w:rPr>
      </w:pPr>
    </w:p>
    <w:p w:rsidR="00184FA0" w:rsidRPr="00C5412C" w:rsidRDefault="00184FA0" w:rsidP="00184FA0">
      <w:pPr>
        <w:pStyle w:val="Corpodeltesto"/>
        <w:autoSpaceDE w:val="0"/>
        <w:autoSpaceDN w:val="0"/>
        <w:adjustRightInd w:val="0"/>
        <w:spacing w:after="0"/>
        <w:rPr>
          <w:rFonts w:ascii="Arial" w:hAnsi="Arial" w:cs="Arial"/>
          <w:sz w:val="24"/>
        </w:rPr>
      </w:pPr>
    </w:p>
    <w:p w:rsidR="00553EC3" w:rsidRPr="00C5412C" w:rsidRDefault="00553EC3" w:rsidP="00553EC3"/>
    <w:p w:rsidR="00553EC3" w:rsidRPr="00C5412C" w:rsidRDefault="00553EC3"/>
    <w:sectPr w:rsidR="00553EC3" w:rsidRPr="00C5412C" w:rsidSect="00F565F8">
      <w:footerReference w:type="default" r:id="rId10"/>
      <w:type w:val="continuous"/>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656" w:rsidRDefault="00AE4656" w:rsidP="002F29CE">
      <w:r>
        <w:separator/>
      </w:r>
    </w:p>
  </w:endnote>
  <w:endnote w:type="continuationSeparator" w:id="0">
    <w:p w:rsidR="00AE4656" w:rsidRDefault="00AE4656" w:rsidP="002F29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6140"/>
      <w:docPartObj>
        <w:docPartGallery w:val="Page Numbers (Bottom of Page)"/>
        <w:docPartUnique/>
      </w:docPartObj>
    </w:sdtPr>
    <w:sdtContent>
      <w:p w:rsidR="00F95974" w:rsidRDefault="000412BE">
        <w:pPr>
          <w:pStyle w:val="Pidipagina"/>
          <w:jc w:val="center"/>
        </w:pPr>
        <w:fldSimple w:instr=" PAGE   \* MERGEFORMAT ">
          <w:r w:rsidR="004020FC">
            <w:rPr>
              <w:noProof/>
            </w:rPr>
            <w:t>19</w:t>
          </w:r>
        </w:fldSimple>
      </w:p>
    </w:sdtContent>
  </w:sdt>
  <w:p w:rsidR="00F95974" w:rsidRDefault="00F9597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656" w:rsidRDefault="00AE4656" w:rsidP="002F29CE">
      <w:r>
        <w:separator/>
      </w:r>
    </w:p>
  </w:footnote>
  <w:footnote w:type="continuationSeparator" w:id="0">
    <w:p w:rsidR="00AE4656" w:rsidRDefault="00AE4656" w:rsidP="002F29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8A0"/>
    <w:multiLevelType w:val="hybridMultilevel"/>
    <w:tmpl w:val="59601D48"/>
    <w:lvl w:ilvl="0" w:tplc="02FA68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1A436B"/>
    <w:multiLevelType w:val="hybridMultilevel"/>
    <w:tmpl w:val="5D48EE14"/>
    <w:lvl w:ilvl="0" w:tplc="02FA68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9225CE"/>
    <w:multiLevelType w:val="hybridMultilevel"/>
    <w:tmpl w:val="314E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8D38EC"/>
    <w:multiLevelType w:val="hybridMultilevel"/>
    <w:tmpl w:val="0F80ECFA"/>
    <w:lvl w:ilvl="0" w:tplc="71A0911E">
      <w:start w:val="1"/>
      <w:numFmt w:val="bullet"/>
      <w:lvlText w:val="-"/>
      <w:lvlJc w:val="left"/>
      <w:pPr>
        <w:tabs>
          <w:tab w:val="num" w:pos="420"/>
        </w:tabs>
        <w:ind w:left="420" w:hanging="360"/>
      </w:pPr>
      <w:rPr>
        <w:rFonts w:ascii="Verdana" w:hAnsi="Verdana"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nsid w:val="11727F04"/>
    <w:multiLevelType w:val="multilevel"/>
    <w:tmpl w:val="8472AA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502"/>
        </w:tabs>
        <w:ind w:left="502" w:hanging="360"/>
      </w:pPr>
      <w:rPr>
        <w:rFonts w:hint="default"/>
      </w:rPr>
    </w:lvl>
    <w:lvl w:ilvl="2">
      <w:start w:val="1"/>
      <w:numFmt w:val="decimal"/>
      <w:lvlText w:val="%3."/>
      <w:lvlJc w:val="left"/>
      <w:pPr>
        <w:tabs>
          <w:tab w:val="num" w:pos="1080"/>
        </w:tabs>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nsid w:val="14D558B5"/>
    <w:multiLevelType w:val="hybridMultilevel"/>
    <w:tmpl w:val="DD64FA6A"/>
    <w:lvl w:ilvl="0" w:tplc="71A0911E">
      <w:start w:val="1"/>
      <w:numFmt w:val="bullet"/>
      <w:lvlText w:val="-"/>
      <w:lvlJc w:val="left"/>
      <w:pPr>
        <w:tabs>
          <w:tab w:val="num" w:pos="420"/>
        </w:tabs>
        <w:ind w:left="420" w:hanging="360"/>
      </w:pPr>
      <w:rPr>
        <w:rFonts w:ascii="Verdana" w:hAnsi="Verdana"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
    <w:nsid w:val="1EAD139A"/>
    <w:multiLevelType w:val="hybridMultilevel"/>
    <w:tmpl w:val="454CF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64F4EB9"/>
    <w:multiLevelType w:val="hybridMultilevel"/>
    <w:tmpl w:val="BFC69842"/>
    <w:lvl w:ilvl="0" w:tplc="02FA68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6E264B6"/>
    <w:multiLevelType w:val="hybridMultilevel"/>
    <w:tmpl w:val="CC2641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02A0A28"/>
    <w:multiLevelType w:val="multilevel"/>
    <w:tmpl w:val="A90489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8D2115D"/>
    <w:multiLevelType w:val="hybridMultilevel"/>
    <w:tmpl w:val="7E645D90"/>
    <w:lvl w:ilvl="0" w:tplc="A75AD6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C316879"/>
    <w:multiLevelType w:val="hybridMultilevel"/>
    <w:tmpl w:val="804A0DF8"/>
    <w:lvl w:ilvl="0" w:tplc="02FA68A0">
      <w:start w:val="1"/>
      <w:numFmt w:val="decimal"/>
      <w:lvlText w:val="%1."/>
      <w:lvlJc w:val="left"/>
      <w:pPr>
        <w:ind w:left="720"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2">
    <w:nsid w:val="44011D15"/>
    <w:multiLevelType w:val="hybridMultilevel"/>
    <w:tmpl w:val="E70C69F4"/>
    <w:lvl w:ilvl="0" w:tplc="04100017">
      <w:start w:val="1"/>
      <w:numFmt w:val="lowerLetter"/>
      <w:lvlText w:val="%1)"/>
      <w:lvlJc w:val="left"/>
      <w:pPr>
        <w:tabs>
          <w:tab w:val="num" w:pos="360"/>
        </w:tabs>
        <w:ind w:left="360" w:hanging="360"/>
      </w:pPr>
      <w:rPr>
        <w:rFonts w:hint="default"/>
      </w:rPr>
    </w:lvl>
    <w:lvl w:ilvl="1" w:tplc="79D44638">
      <w:start w:val="1"/>
      <w:numFmt w:val="bullet"/>
      <w:lvlText w:val="-"/>
      <w:lvlJc w:val="left"/>
      <w:pPr>
        <w:tabs>
          <w:tab w:val="num" w:pos="732"/>
        </w:tabs>
        <w:ind w:left="732" w:hanging="360"/>
      </w:pPr>
      <w:rPr>
        <w:rFonts w:ascii="Verdana" w:hAnsi="Verdana" w:hint="default"/>
      </w:rPr>
    </w:lvl>
    <w:lvl w:ilvl="2" w:tplc="406851A8" w:tentative="1">
      <w:start w:val="1"/>
      <w:numFmt w:val="lowerRoman"/>
      <w:lvlText w:val="%3."/>
      <w:lvlJc w:val="right"/>
      <w:pPr>
        <w:tabs>
          <w:tab w:val="num" w:pos="1452"/>
        </w:tabs>
        <w:ind w:left="1452" w:hanging="180"/>
      </w:pPr>
    </w:lvl>
    <w:lvl w:ilvl="3" w:tplc="2594EDEA" w:tentative="1">
      <w:start w:val="1"/>
      <w:numFmt w:val="decimal"/>
      <w:lvlText w:val="%4."/>
      <w:lvlJc w:val="left"/>
      <w:pPr>
        <w:tabs>
          <w:tab w:val="num" w:pos="2172"/>
        </w:tabs>
        <w:ind w:left="2172" w:hanging="360"/>
      </w:pPr>
    </w:lvl>
    <w:lvl w:ilvl="4" w:tplc="AA065D8E" w:tentative="1">
      <w:start w:val="1"/>
      <w:numFmt w:val="lowerLetter"/>
      <w:lvlText w:val="%5."/>
      <w:lvlJc w:val="left"/>
      <w:pPr>
        <w:tabs>
          <w:tab w:val="num" w:pos="2892"/>
        </w:tabs>
        <w:ind w:left="2892" w:hanging="360"/>
      </w:pPr>
    </w:lvl>
    <w:lvl w:ilvl="5" w:tplc="921A5D4A" w:tentative="1">
      <w:start w:val="1"/>
      <w:numFmt w:val="lowerRoman"/>
      <w:lvlText w:val="%6."/>
      <w:lvlJc w:val="right"/>
      <w:pPr>
        <w:tabs>
          <w:tab w:val="num" w:pos="3612"/>
        </w:tabs>
        <w:ind w:left="3612" w:hanging="180"/>
      </w:pPr>
    </w:lvl>
    <w:lvl w:ilvl="6" w:tplc="5EF2D928" w:tentative="1">
      <w:start w:val="1"/>
      <w:numFmt w:val="decimal"/>
      <w:lvlText w:val="%7."/>
      <w:lvlJc w:val="left"/>
      <w:pPr>
        <w:tabs>
          <w:tab w:val="num" w:pos="4332"/>
        </w:tabs>
        <w:ind w:left="4332" w:hanging="360"/>
      </w:pPr>
    </w:lvl>
    <w:lvl w:ilvl="7" w:tplc="86D65EAE" w:tentative="1">
      <w:start w:val="1"/>
      <w:numFmt w:val="lowerLetter"/>
      <w:lvlText w:val="%8."/>
      <w:lvlJc w:val="left"/>
      <w:pPr>
        <w:tabs>
          <w:tab w:val="num" w:pos="5052"/>
        </w:tabs>
        <w:ind w:left="5052" w:hanging="360"/>
      </w:pPr>
    </w:lvl>
    <w:lvl w:ilvl="8" w:tplc="9BBC231E" w:tentative="1">
      <w:start w:val="1"/>
      <w:numFmt w:val="lowerRoman"/>
      <w:lvlText w:val="%9."/>
      <w:lvlJc w:val="right"/>
      <w:pPr>
        <w:tabs>
          <w:tab w:val="num" w:pos="5772"/>
        </w:tabs>
        <w:ind w:left="5772" w:hanging="180"/>
      </w:pPr>
    </w:lvl>
  </w:abstractNum>
  <w:abstractNum w:abstractNumId="13">
    <w:nsid w:val="4670746F"/>
    <w:multiLevelType w:val="hybridMultilevel"/>
    <w:tmpl w:val="1D709D72"/>
    <w:lvl w:ilvl="0" w:tplc="0410000F">
      <w:start w:val="1"/>
      <w:numFmt w:val="decimal"/>
      <w:lvlText w:val="%1."/>
      <w:lvlJc w:val="left"/>
      <w:pPr>
        <w:ind w:left="644" w:hanging="360"/>
      </w:pPr>
    </w:lvl>
    <w:lvl w:ilvl="1" w:tplc="04100019">
      <w:start w:val="1"/>
      <w:numFmt w:val="decimal"/>
      <w:lvlText w:val="%2."/>
      <w:lvlJc w:val="left"/>
      <w:pPr>
        <w:tabs>
          <w:tab w:val="num" w:pos="1364"/>
        </w:tabs>
        <w:ind w:left="1364" w:hanging="360"/>
      </w:pPr>
    </w:lvl>
    <w:lvl w:ilvl="2" w:tplc="0410001B">
      <w:start w:val="1"/>
      <w:numFmt w:val="decimal"/>
      <w:lvlText w:val="%3."/>
      <w:lvlJc w:val="left"/>
      <w:pPr>
        <w:tabs>
          <w:tab w:val="num" w:pos="2084"/>
        </w:tabs>
        <w:ind w:left="2084" w:hanging="360"/>
      </w:pPr>
    </w:lvl>
    <w:lvl w:ilvl="3" w:tplc="0410000F">
      <w:start w:val="1"/>
      <w:numFmt w:val="decimal"/>
      <w:lvlText w:val="%4."/>
      <w:lvlJc w:val="left"/>
      <w:pPr>
        <w:tabs>
          <w:tab w:val="num" w:pos="2804"/>
        </w:tabs>
        <w:ind w:left="2804" w:hanging="360"/>
      </w:pPr>
    </w:lvl>
    <w:lvl w:ilvl="4" w:tplc="04100019">
      <w:start w:val="1"/>
      <w:numFmt w:val="decimal"/>
      <w:lvlText w:val="%5."/>
      <w:lvlJc w:val="left"/>
      <w:pPr>
        <w:tabs>
          <w:tab w:val="num" w:pos="3524"/>
        </w:tabs>
        <w:ind w:left="3524" w:hanging="360"/>
      </w:pPr>
    </w:lvl>
    <w:lvl w:ilvl="5" w:tplc="0410001B">
      <w:start w:val="1"/>
      <w:numFmt w:val="decimal"/>
      <w:lvlText w:val="%6."/>
      <w:lvlJc w:val="left"/>
      <w:pPr>
        <w:tabs>
          <w:tab w:val="num" w:pos="4244"/>
        </w:tabs>
        <w:ind w:left="4244" w:hanging="360"/>
      </w:pPr>
    </w:lvl>
    <w:lvl w:ilvl="6" w:tplc="0410000F">
      <w:start w:val="1"/>
      <w:numFmt w:val="decimal"/>
      <w:lvlText w:val="%7."/>
      <w:lvlJc w:val="left"/>
      <w:pPr>
        <w:tabs>
          <w:tab w:val="num" w:pos="4964"/>
        </w:tabs>
        <w:ind w:left="4964" w:hanging="360"/>
      </w:pPr>
    </w:lvl>
    <w:lvl w:ilvl="7" w:tplc="04100019">
      <w:start w:val="1"/>
      <w:numFmt w:val="decimal"/>
      <w:lvlText w:val="%8."/>
      <w:lvlJc w:val="left"/>
      <w:pPr>
        <w:tabs>
          <w:tab w:val="num" w:pos="5684"/>
        </w:tabs>
        <w:ind w:left="5684" w:hanging="360"/>
      </w:pPr>
    </w:lvl>
    <w:lvl w:ilvl="8" w:tplc="0410001B">
      <w:start w:val="1"/>
      <w:numFmt w:val="decimal"/>
      <w:lvlText w:val="%9."/>
      <w:lvlJc w:val="left"/>
      <w:pPr>
        <w:tabs>
          <w:tab w:val="num" w:pos="6404"/>
        </w:tabs>
        <w:ind w:left="6404" w:hanging="360"/>
      </w:pPr>
    </w:lvl>
  </w:abstractNum>
  <w:abstractNum w:abstractNumId="14">
    <w:nsid w:val="502325F7"/>
    <w:multiLevelType w:val="hybridMultilevel"/>
    <w:tmpl w:val="64663CAE"/>
    <w:lvl w:ilvl="0" w:tplc="0410000F">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9EB4DFE"/>
    <w:multiLevelType w:val="hybridMultilevel"/>
    <w:tmpl w:val="FF9E0BFE"/>
    <w:lvl w:ilvl="0" w:tplc="02FA68A0">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nsid w:val="5FD0724D"/>
    <w:multiLevelType w:val="singleLevel"/>
    <w:tmpl w:val="27A8E15E"/>
    <w:lvl w:ilvl="0">
      <w:start w:val="6"/>
      <w:numFmt w:val="decimal"/>
      <w:pStyle w:val="Titolo8"/>
      <w:lvlText w:val="%1"/>
      <w:lvlJc w:val="left"/>
      <w:pPr>
        <w:tabs>
          <w:tab w:val="num" w:pos="360"/>
        </w:tabs>
        <w:ind w:left="360" w:hanging="360"/>
      </w:pPr>
      <w:rPr>
        <w:rFonts w:hint="default"/>
      </w:rPr>
    </w:lvl>
  </w:abstractNum>
  <w:abstractNum w:abstractNumId="17">
    <w:nsid w:val="64C230DD"/>
    <w:multiLevelType w:val="hybridMultilevel"/>
    <w:tmpl w:val="23A6E14E"/>
    <w:lvl w:ilvl="0" w:tplc="4C1AF354">
      <w:start w:val="1"/>
      <w:numFmt w:val="lowerLetter"/>
      <w:lvlText w:val="%1)"/>
      <w:lvlJc w:val="left"/>
      <w:pPr>
        <w:tabs>
          <w:tab w:val="num" w:pos="360"/>
        </w:tabs>
        <w:ind w:left="360" w:hanging="360"/>
      </w:pPr>
      <w:rPr>
        <w:rFonts w:hint="default"/>
      </w:rPr>
    </w:lvl>
    <w:lvl w:ilvl="1" w:tplc="79D44638">
      <w:start w:val="1"/>
      <w:numFmt w:val="bullet"/>
      <w:lvlText w:val="-"/>
      <w:lvlJc w:val="left"/>
      <w:pPr>
        <w:tabs>
          <w:tab w:val="num" w:pos="732"/>
        </w:tabs>
        <w:ind w:left="732" w:hanging="360"/>
      </w:pPr>
      <w:rPr>
        <w:rFonts w:ascii="Verdana" w:hAnsi="Verdana" w:hint="default"/>
      </w:rPr>
    </w:lvl>
    <w:lvl w:ilvl="2" w:tplc="406851A8" w:tentative="1">
      <w:start w:val="1"/>
      <w:numFmt w:val="lowerRoman"/>
      <w:lvlText w:val="%3."/>
      <w:lvlJc w:val="right"/>
      <w:pPr>
        <w:tabs>
          <w:tab w:val="num" w:pos="1452"/>
        </w:tabs>
        <w:ind w:left="1452" w:hanging="180"/>
      </w:pPr>
    </w:lvl>
    <w:lvl w:ilvl="3" w:tplc="2594EDEA" w:tentative="1">
      <w:start w:val="1"/>
      <w:numFmt w:val="decimal"/>
      <w:lvlText w:val="%4."/>
      <w:lvlJc w:val="left"/>
      <w:pPr>
        <w:tabs>
          <w:tab w:val="num" w:pos="2172"/>
        </w:tabs>
        <w:ind w:left="2172" w:hanging="360"/>
      </w:pPr>
    </w:lvl>
    <w:lvl w:ilvl="4" w:tplc="AA065D8E" w:tentative="1">
      <w:start w:val="1"/>
      <w:numFmt w:val="lowerLetter"/>
      <w:lvlText w:val="%5."/>
      <w:lvlJc w:val="left"/>
      <w:pPr>
        <w:tabs>
          <w:tab w:val="num" w:pos="2892"/>
        </w:tabs>
        <w:ind w:left="2892" w:hanging="360"/>
      </w:pPr>
    </w:lvl>
    <w:lvl w:ilvl="5" w:tplc="921A5D4A" w:tentative="1">
      <w:start w:val="1"/>
      <w:numFmt w:val="lowerRoman"/>
      <w:lvlText w:val="%6."/>
      <w:lvlJc w:val="right"/>
      <w:pPr>
        <w:tabs>
          <w:tab w:val="num" w:pos="3612"/>
        </w:tabs>
        <w:ind w:left="3612" w:hanging="180"/>
      </w:pPr>
    </w:lvl>
    <w:lvl w:ilvl="6" w:tplc="5EF2D928" w:tentative="1">
      <w:start w:val="1"/>
      <w:numFmt w:val="decimal"/>
      <w:lvlText w:val="%7."/>
      <w:lvlJc w:val="left"/>
      <w:pPr>
        <w:tabs>
          <w:tab w:val="num" w:pos="4332"/>
        </w:tabs>
        <w:ind w:left="4332" w:hanging="360"/>
      </w:pPr>
    </w:lvl>
    <w:lvl w:ilvl="7" w:tplc="86D65EAE" w:tentative="1">
      <w:start w:val="1"/>
      <w:numFmt w:val="lowerLetter"/>
      <w:lvlText w:val="%8."/>
      <w:lvlJc w:val="left"/>
      <w:pPr>
        <w:tabs>
          <w:tab w:val="num" w:pos="5052"/>
        </w:tabs>
        <w:ind w:left="5052" w:hanging="360"/>
      </w:pPr>
    </w:lvl>
    <w:lvl w:ilvl="8" w:tplc="9BBC231E" w:tentative="1">
      <w:start w:val="1"/>
      <w:numFmt w:val="lowerRoman"/>
      <w:lvlText w:val="%9."/>
      <w:lvlJc w:val="right"/>
      <w:pPr>
        <w:tabs>
          <w:tab w:val="num" w:pos="5772"/>
        </w:tabs>
        <w:ind w:left="5772" w:hanging="180"/>
      </w:pPr>
    </w:lvl>
  </w:abstractNum>
  <w:abstractNum w:abstractNumId="18">
    <w:nsid w:val="651516B0"/>
    <w:multiLevelType w:val="hybridMultilevel"/>
    <w:tmpl w:val="026EB21A"/>
    <w:lvl w:ilvl="0" w:tplc="3B661A66">
      <w:start w:val="1"/>
      <w:numFmt w:val="bullet"/>
      <w:lvlText w:val=""/>
      <w:lvlJc w:val="left"/>
      <w:pPr>
        <w:ind w:left="720" w:hanging="360"/>
      </w:pPr>
      <w:rPr>
        <w:rFonts w:ascii="Symbol" w:hAnsi="Symbol" w:hint="default"/>
      </w:rPr>
    </w:lvl>
    <w:lvl w:ilvl="1" w:tplc="71A0911E"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19">
    <w:nsid w:val="74C62892"/>
    <w:multiLevelType w:val="hybridMultilevel"/>
    <w:tmpl w:val="32541510"/>
    <w:lvl w:ilvl="0" w:tplc="02FA68A0">
      <w:start w:val="1"/>
      <w:numFmt w:val="bullet"/>
      <w:pStyle w:val="Titolipta"/>
      <w:lvlText w:val=""/>
      <w:lvlJc w:val="left"/>
      <w:pPr>
        <w:tabs>
          <w:tab w:val="num" w:pos="720"/>
        </w:tabs>
        <w:ind w:left="720" w:hanging="360"/>
      </w:pPr>
      <w:rPr>
        <w:rFonts w:ascii="Symbol" w:hAnsi="Symbol" w:hint="default"/>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20">
    <w:nsid w:val="79033C28"/>
    <w:multiLevelType w:val="multilevel"/>
    <w:tmpl w:val="B23423E2"/>
    <w:lvl w:ilvl="0">
      <w:start w:val="1"/>
      <w:numFmt w:val="none"/>
      <w:lvlText w:val=""/>
      <w:legacy w:legacy="1" w:legacySpace="120" w:legacyIndent="360"/>
      <w:lvlJc w:val="left"/>
      <w:pPr>
        <w:ind w:left="36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8"/>
  </w:num>
  <w:num w:numId="6">
    <w:abstractNumId w:val="8"/>
  </w:num>
  <w:num w:numId="7">
    <w:abstractNumId w:val="7"/>
  </w:num>
  <w:num w:numId="8">
    <w:abstractNumId w:val="11"/>
  </w:num>
  <w:num w:numId="9">
    <w:abstractNumId w:val="1"/>
  </w:num>
  <w:num w:numId="10">
    <w:abstractNumId w:val="16"/>
  </w:num>
  <w:num w:numId="11">
    <w:abstractNumId w:val="15"/>
  </w:num>
  <w:num w:numId="1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2"/>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rsids>
    <w:rsidRoot w:val="00184FA0"/>
    <w:rsid w:val="0000099E"/>
    <w:rsid w:val="00001EAE"/>
    <w:rsid w:val="00002AC0"/>
    <w:rsid w:val="000037EB"/>
    <w:rsid w:val="00003B01"/>
    <w:rsid w:val="00010942"/>
    <w:rsid w:val="00014347"/>
    <w:rsid w:val="00020138"/>
    <w:rsid w:val="000253F5"/>
    <w:rsid w:val="00025F5E"/>
    <w:rsid w:val="000260AD"/>
    <w:rsid w:val="000265C4"/>
    <w:rsid w:val="00027824"/>
    <w:rsid w:val="000412BE"/>
    <w:rsid w:val="0004316C"/>
    <w:rsid w:val="00045420"/>
    <w:rsid w:val="00051369"/>
    <w:rsid w:val="00052D33"/>
    <w:rsid w:val="00066670"/>
    <w:rsid w:val="0008129A"/>
    <w:rsid w:val="000879A1"/>
    <w:rsid w:val="000A059C"/>
    <w:rsid w:val="000A7E9D"/>
    <w:rsid w:val="000B51A8"/>
    <w:rsid w:val="000C768A"/>
    <w:rsid w:val="000C76D8"/>
    <w:rsid w:val="000D0443"/>
    <w:rsid w:val="000D3DD8"/>
    <w:rsid w:val="000D5D77"/>
    <w:rsid w:val="000F2C49"/>
    <w:rsid w:val="00102EC1"/>
    <w:rsid w:val="0011012E"/>
    <w:rsid w:val="00110DD4"/>
    <w:rsid w:val="00114F6D"/>
    <w:rsid w:val="001265F6"/>
    <w:rsid w:val="001300FE"/>
    <w:rsid w:val="0013035F"/>
    <w:rsid w:val="00132B4F"/>
    <w:rsid w:val="0014577F"/>
    <w:rsid w:val="001520D9"/>
    <w:rsid w:val="0016072E"/>
    <w:rsid w:val="0016577E"/>
    <w:rsid w:val="001658E4"/>
    <w:rsid w:val="001675EE"/>
    <w:rsid w:val="001701E7"/>
    <w:rsid w:val="00170FA2"/>
    <w:rsid w:val="001715CA"/>
    <w:rsid w:val="00171792"/>
    <w:rsid w:val="0017327C"/>
    <w:rsid w:val="001805EE"/>
    <w:rsid w:val="001810EC"/>
    <w:rsid w:val="00183A37"/>
    <w:rsid w:val="00184877"/>
    <w:rsid w:val="00184FA0"/>
    <w:rsid w:val="00185111"/>
    <w:rsid w:val="00191F86"/>
    <w:rsid w:val="00192EE7"/>
    <w:rsid w:val="00193781"/>
    <w:rsid w:val="00197E3C"/>
    <w:rsid w:val="001A2FA7"/>
    <w:rsid w:val="001A37D8"/>
    <w:rsid w:val="001A5D2B"/>
    <w:rsid w:val="001B6FF9"/>
    <w:rsid w:val="001B76EA"/>
    <w:rsid w:val="001C2FA1"/>
    <w:rsid w:val="001C624F"/>
    <w:rsid w:val="001D79F7"/>
    <w:rsid w:val="001E45AA"/>
    <w:rsid w:val="001F0F17"/>
    <w:rsid w:val="001F2C5D"/>
    <w:rsid w:val="001F379C"/>
    <w:rsid w:val="00204458"/>
    <w:rsid w:val="00206CAA"/>
    <w:rsid w:val="0021577D"/>
    <w:rsid w:val="0021669E"/>
    <w:rsid w:val="002175A2"/>
    <w:rsid w:val="00220129"/>
    <w:rsid w:val="00221009"/>
    <w:rsid w:val="00225D07"/>
    <w:rsid w:val="0023306A"/>
    <w:rsid w:val="00233A03"/>
    <w:rsid w:val="0024061B"/>
    <w:rsid w:val="002431F0"/>
    <w:rsid w:val="00243327"/>
    <w:rsid w:val="002461AE"/>
    <w:rsid w:val="00247528"/>
    <w:rsid w:val="00254662"/>
    <w:rsid w:val="00265685"/>
    <w:rsid w:val="00272C10"/>
    <w:rsid w:val="002746E6"/>
    <w:rsid w:val="002775A9"/>
    <w:rsid w:val="002A02AB"/>
    <w:rsid w:val="002A08B3"/>
    <w:rsid w:val="002A349A"/>
    <w:rsid w:val="002A3C47"/>
    <w:rsid w:val="002B1B00"/>
    <w:rsid w:val="002B2438"/>
    <w:rsid w:val="002B50D8"/>
    <w:rsid w:val="002C0086"/>
    <w:rsid w:val="002C6625"/>
    <w:rsid w:val="002D5C00"/>
    <w:rsid w:val="002D7310"/>
    <w:rsid w:val="002E6ABA"/>
    <w:rsid w:val="002F010B"/>
    <w:rsid w:val="002F1E24"/>
    <w:rsid w:val="002F29CE"/>
    <w:rsid w:val="002F33F2"/>
    <w:rsid w:val="002F4AAD"/>
    <w:rsid w:val="003068BF"/>
    <w:rsid w:val="00310282"/>
    <w:rsid w:val="00312EEC"/>
    <w:rsid w:val="003136A4"/>
    <w:rsid w:val="00314948"/>
    <w:rsid w:val="0031628D"/>
    <w:rsid w:val="003236A5"/>
    <w:rsid w:val="003407F1"/>
    <w:rsid w:val="00341088"/>
    <w:rsid w:val="003439B8"/>
    <w:rsid w:val="003451FE"/>
    <w:rsid w:val="00353A93"/>
    <w:rsid w:val="003610AE"/>
    <w:rsid w:val="00361F77"/>
    <w:rsid w:val="00363AF6"/>
    <w:rsid w:val="0036433E"/>
    <w:rsid w:val="0036733D"/>
    <w:rsid w:val="0036776A"/>
    <w:rsid w:val="00367AC4"/>
    <w:rsid w:val="00373893"/>
    <w:rsid w:val="00376357"/>
    <w:rsid w:val="00383AED"/>
    <w:rsid w:val="003840AA"/>
    <w:rsid w:val="00387DB8"/>
    <w:rsid w:val="003A1A81"/>
    <w:rsid w:val="003A3641"/>
    <w:rsid w:val="003A39A3"/>
    <w:rsid w:val="003B797F"/>
    <w:rsid w:val="003C2FF6"/>
    <w:rsid w:val="003C7D87"/>
    <w:rsid w:val="003D3580"/>
    <w:rsid w:val="003D62FC"/>
    <w:rsid w:val="003E3734"/>
    <w:rsid w:val="003E4FE4"/>
    <w:rsid w:val="003E7196"/>
    <w:rsid w:val="003F77AC"/>
    <w:rsid w:val="0040138D"/>
    <w:rsid w:val="004020FC"/>
    <w:rsid w:val="004061A6"/>
    <w:rsid w:val="0040726B"/>
    <w:rsid w:val="00420593"/>
    <w:rsid w:val="00422867"/>
    <w:rsid w:val="00427EF7"/>
    <w:rsid w:val="004317AD"/>
    <w:rsid w:val="00436913"/>
    <w:rsid w:val="004408D3"/>
    <w:rsid w:val="00446FAA"/>
    <w:rsid w:val="004470C1"/>
    <w:rsid w:val="00451FDC"/>
    <w:rsid w:val="004568E4"/>
    <w:rsid w:val="0045772B"/>
    <w:rsid w:val="004627DB"/>
    <w:rsid w:val="00477191"/>
    <w:rsid w:val="00482FE5"/>
    <w:rsid w:val="004A73CA"/>
    <w:rsid w:val="004B4162"/>
    <w:rsid w:val="004C2EE5"/>
    <w:rsid w:val="004C3EFF"/>
    <w:rsid w:val="004C5BBD"/>
    <w:rsid w:val="004C76CC"/>
    <w:rsid w:val="004D0F13"/>
    <w:rsid w:val="004D61D1"/>
    <w:rsid w:val="004E1184"/>
    <w:rsid w:val="004F192C"/>
    <w:rsid w:val="004F2AB8"/>
    <w:rsid w:val="004F4715"/>
    <w:rsid w:val="004F7066"/>
    <w:rsid w:val="0050198C"/>
    <w:rsid w:val="00501D19"/>
    <w:rsid w:val="005154F3"/>
    <w:rsid w:val="00517842"/>
    <w:rsid w:val="005204BA"/>
    <w:rsid w:val="005226A5"/>
    <w:rsid w:val="00522FF2"/>
    <w:rsid w:val="0053381E"/>
    <w:rsid w:val="00534D1B"/>
    <w:rsid w:val="00536E0A"/>
    <w:rsid w:val="005423BE"/>
    <w:rsid w:val="005441C7"/>
    <w:rsid w:val="00547AD8"/>
    <w:rsid w:val="005501ED"/>
    <w:rsid w:val="00553EC3"/>
    <w:rsid w:val="00555D8F"/>
    <w:rsid w:val="005600C7"/>
    <w:rsid w:val="005634C7"/>
    <w:rsid w:val="00564A89"/>
    <w:rsid w:val="00564BAB"/>
    <w:rsid w:val="005715F9"/>
    <w:rsid w:val="005946CE"/>
    <w:rsid w:val="0059608B"/>
    <w:rsid w:val="005A02A4"/>
    <w:rsid w:val="005A153F"/>
    <w:rsid w:val="005B1D33"/>
    <w:rsid w:val="005B2163"/>
    <w:rsid w:val="005B3835"/>
    <w:rsid w:val="005B7E07"/>
    <w:rsid w:val="005C24B6"/>
    <w:rsid w:val="005C5E81"/>
    <w:rsid w:val="005C79D8"/>
    <w:rsid w:val="005D6DC6"/>
    <w:rsid w:val="005E25EB"/>
    <w:rsid w:val="005E39B7"/>
    <w:rsid w:val="005E39CC"/>
    <w:rsid w:val="005E54DE"/>
    <w:rsid w:val="005E61DB"/>
    <w:rsid w:val="005F71DC"/>
    <w:rsid w:val="00600C8B"/>
    <w:rsid w:val="0060218D"/>
    <w:rsid w:val="0060259F"/>
    <w:rsid w:val="00616E67"/>
    <w:rsid w:val="0062101A"/>
    <w:rsid w:val="00626341"/>
    <w:rsid w:val="00627CA5"/>
    <w:rsid w:val="00630B1E"/>
    <w:rsid w:val="00630FBE"/>
    <w:rsid w:val="006347D4"/>
    <w:rsid w:val="006348DD"/>
    <w:rsid w:val="00642A0C"/>
    <w:rsid w:val="00644287"/>
    <w:rsid w:val="00646ED7"/>
    <w:rsid w:val="006518E3"/>
    <w:rsid w:val="006553BB"/>
    <w:rsid w:val="00660CF1"/>
    <w:rsid w:val="0066343C"/>
    <w:rsid w:val="00663464"/>
    <w:rsid w:val="00667303"/>
    <w:rsid w:val="00671D33"/>
    <w:rsid w:val="006723CF"/>
    <w:rsid w:val="006924FA"/>
    <w:rsid w:val="006957BA"/>
    <w:rsid w:val="00697852"/>
    <w:rsid w:val="006A0144"/>
    <w:rsid w:val="006A31B4"/>
    <w:rsid w:val="006A591B"/>
    <w:rsid w:val="006A67B3"/>
    <w:rsid w:val="006B0775"/>
    <w:rsid w:val="006B1024"/>
    <w:rsid w:val="006B11FA"/>
    <w:rsid w:val="006B5547"/>
    <w:rsid w:val="006C05A3"/>
    <w:rsid w:val="006C16D3"/>
    <w:rsid w:val="006C54D4"/>
    <w:rsid w:val="006C7327"/>
    <w:rsid w:val="006C750D"/>
    <w:rsid w:val="006D4076"/>
    <w:rsid w:val="006D40B1"/>
    <w:rsid w:val="006D6F58"/>
    <w:rsid w:val="006E181C"/>
    <w:rsid w:val="006E3282"/>
    <w:rsid w:val="006F10EE"/>
    <w:rsid w:val="006F4F0E"/>
    <w:rsid w:val="006F6442"/>
    <w:rsid w:val="007005B2"/>
    <w:rsid w:val="0070486D"/>
    <w:rsid w:val="007113AA"/>
    <w:rsid w:val="00711A31"/>
    <w:rsid w:val="007146DC"/>
    <w:rsid w:val="00715325"/>
    <w:rsid w:val="0071543B"/>
    <w:rsid w:val="00723071"/>
    <w:rsid w:val="00723894"/>
    <w:rsid w:val="007301EC"/>
    <w:rsid w:val="0073355D"/>
    <w:rsid w:val="0073653F"/>
    <w:rsid w:val="00741C9A"/>
    <w:rsid w:val="007502B1"/>
    <w:rsid w:val="00752F11"/>
    <w:rsid w:val="007675B1"/>
    <w:rsid w:val="007677D7"/>
    <w:rsid w:val="007725E1"/>
    <w:rsid w:val="007727EE"/>
    <w:rsid w:val="00774B5E"/>
    <w:rsid w:val="00775B69"/>
    <w:rsid w:val="00781D27"/>
    <w:rsid w:val="0078448F"/>
    <w:rsid w:val="00785396"/>
    <w:rsid w:val="00787DEF"/>
    <w:rsid w:val="007939BA"/>
    <w:rsid w:val="007A1B66"/>
    <w:rsid w:val="007A2D15"/>
    <w:rsid w:val="007A4897"/>
    <w:rsid w:val="007C1ABC"/>
    <w:rsid w:val="007D0120"/>
    <w:rsid w:val="007D1FC9"/>
    <w:rsid w:val="007D4488"/>
    <w:rsid w:val="007D6A3A"/>
    <w:rsid w:val="007D6CBC"/>
    <w:rsid w:val="007E726C"/>
    <w:rsid w:val="007F385B"/>
    <w:rsid w:val="007F52F8"/>
    <w:rsid w:val="007F7C4D"/>
    <w:rsid w:val="00802B93"/>
    <w:rsid w:val="00804751"/>
    <w:rsid w:val="008136DB"/>
    <w:rsid w:val="00822D3E"/>
    <w:rsid w:val="00827076"/>
    <w:rsid w:val="00830AA9"/>
    <w:rsid w:val="00836CC7"/>
    <w:rsid w:val="00850142"/>
    <w:rsid w:val="008517B9"/>
    <w:rsid w:val="00854C60"/>
    <w:rsid w:val="008672A9"/>
    <w:rsid w:val="00870744"/>
    <w:rsid w:val="00871DC8"/>
    <w:rsid w:val="00874A7C"/>
    <w:rsid w:val="0088105E"/>
    <w:rsid w:val="008871E4"/>
    <w:rsid w:val="008A15B0"/>
    <w:rsid w:val="008A43D6"/>
    <w:rsid w:val="008B18E2"/>
    <w:rsid w:val="008B1C8F"/>
    <w:rsid w:val="008B329B"/>
    <w:rsid w:val="008B36F7"/>
    <w:rsid w:val="008B5748"/>
    <w:rsid w:val="008D0F4A"/>
    <w:rsid w:val="008E6720"/>
    <w:rsid w:val="008E7CBD"/>
    <w:rsid w:val="008F29E5"/>
    <w:rsid w:val="008F6052"/>
    <w:rsid w:val="00901272"/>
    <w:rsid w:val="009043C5"/>
    <w:rsid w:val="009125A5"/>
    <w:rsid w:val="009131E1"/>
    <w:rsid w:val="00920347"/>
    <w:rsid w:val="00921605"/>
    <w:rsid w:val="00924BFB"/>
    <w:rsid w:val="00925A66"/>
    <w:rsid w:val="009261D9"/>
    <w:rsid w:val="009432F2"/>
    <w:rsid w:val="009450DC"/>
    <w:rsid w:val="00945793"/>
    <w:rsid w:val="00945DD3"/>
    <w:rsid w:val="00946B4C"/>
    <w:rsid w:val="00946F31"/>
    <w:rsid w:val="00957BC9"/>
    <w:rsid w:val="00961681"/>
    <w:rsid w:val="00964959"/>
    <w:rsid w:val="009654EC"/>
    <w:rsid w:val="00967582"/>
    <w:rsid w:val="00967B76"/>
    <w:rsid w:val="00970141"/>
    <w:rsid w:val="0097474A"/>
    <w:rsid w:val="0098163D"/>
    <w:rsid w:val="009921A4"/>
    <w:rsid w:val="009946FF"/>
    <w:rsid w:val="00996569"/>
    <w:rsid w:val="00996C41"/>
    <w:rsid w:val="00997670"/>
    <w:rsid w:val="009A2A4E"/>
    <w:rsid w:val="009A57DE"/>
    <w:rsid w:val="009C1170"/>
    <w:rsid w:val="009C171A"/>
    <w:rsid w:val="009D4660"/>
    <w:rsid w:val="009D5BFE"/>
    <w:rsid w:val="009D5D74"/>
    <w:rsid w:val="009E0246"/>
    <w:rsid w:val="009E1807"/>
    <w:rsid w:val="009E4F41"/>
    <w:rsid w:val="009E5A60"/>
    <w:rsid w:val="009E5D1E"/>
    <w:rsid w:val="009F0985"/>
    <w:rsid w:val="009F0D43"/>
    <w:rsid w:val="009F2481"/>
    <w:rsid w:val="009F6FCE"/>
    <w:rsid w:val="009F7669"/>
    <w:rsid w:val="00A06561"/>
    <w:rsid w:val="00A07F45"/>
    <w:rsid w:val="00A212D2"/>
    <w:rsid w:val="00A220BB"/>
    <w:rsid w:val="00A245B3"/>
    <w:rsid w:val="00A2568C"/>
    <w:rsid w:val="00A2590A"/>
    <w:rsid w:val="00A36F0A"/>
    <w:rsid w:val="00A40DB4"/>
    <w:rsid w:val="00A4378C"/>
    <w:rsid w:val="00A45989"/>
    <w:rsid w:val="00A45E8A"/>
    <w:rsid w:val="00A47D02"/>
    <w:rsid w:val="00A5037A"/>
    <w:rsid w:val="00A56A70"/>
    <w:rsid w:val="00A66D26"/>
    <w:rsid w:val="00A74ABD"/>
    <w:rsid w:val="00A76250"/>
    <w:rsid w:val="00A804B4"/>
    <w:rsid w:val="00A844A5"/>
    <w:rsid w:val="00A86220"/>
    <w:rsid w:val="00A91C64"/>
    <w:rsid w:val="00AA7310"/>
    <w:rsid w:val="00AB193C"/>
    <w:rsid w:val="00AB4A35"/>
    <w:rsid w:val="00AC5954"/>
    <w:rsid w:val="00AC598B"/>
    <w:rsid w:val="00AC7A37"/>
    <w:rsid w:val="00AD1329"/>
    <w:rsid w:val="00AD5ACA"/>
    <w:rsid w:val="00AD7671"/>
    <w:rsid w:val="00AE187A"/>
    <w:rsid w:val="00AE445A"/>
    <w:rsid w:val="00AE4656"/>
    <w:rsid w:val="00AF37EC"/>
    <w:rsid w:val="00B0366D"/>
    <w:rsid w:val="00B044BC"/>
    <w:rsid w:val="00B07390"/>
    <w:rsid w:val="00B32758"/>
    <w:rsid w:val="00B34303"/>
    <w:rsid w:val="00B34A4E"/>
    <w:rsid w:val="00B360C7"/>
    <w:rsid w:val="00B37714"/>
    <w:rsid w:val="00B3786B"/>
    <w:rsid w:val="00B42FE2"/>
    <w:rsid w:val="00B43929"/>
    <w:rsid w:val="00B450FF"/>
    <w:rsid w:val="00B56DD6"/>
    <w:rsid w:val="00B5747C"/>
    <w:rsid w:val="00B61959"/>
    <w:rsid w:val="00B61C4A"/>
    <w:rsid w:val="00B61FC8"/>
    <w:rsid w:val="00B646CB"/>
    <w:rsid w:val="00B658C3"/>
    <w:rsid w:val="00B71716"/>
    <w:rsid w:val="00B75096"/>
    <w:rsid w:val="00B82091"/>
    <w:rsid w:val="00B83A1C"/>
    <w:rsid w:val="00B86103"/>
    <w:rsid w:val="00B93C75"/>
    <w:rsid w:val="00B94A1B"/>
    <w:rsid w:val="00B9757D"/>
    <w:rsid w:val="00BA0BB5"/>
    <w:rsid w:val="00BA28AE"/>
    <w:rsid w:val="00BA7F53"/>
    <w:rsid w:val="00BB6C0D"/>
    <w:rsid w:val="00BC1D6F"/>
    <w:rsid w:val="00BD47FB"/>
    <w:rsid w:val="00BD5790"/>
    <w:rsid w:val="00BE4A6D"/>
    <w:rsid w:val="00BE7B86"/>
    <w:rsid w:val="00BF4F75"/>
    <w:rsid w:val="00BF6527"/>
    <w:rsid w:val="00BF75AF"/>
    <w:rsid w:val="00C03BCA"/>
    <w:rsid w:val="00C03CC2"/>
    <w:rsid w:val="00C04BCB"/>
    <w:rsid w:val="00C10CAE"/>
    <w:rsid w:val="00C1189B"/>
    <w:rsid w:val="00C16F1E"/>
    <w:rsid w:val="00C205BA"/>
    <w:rsid w:val="00C2140E"/>
    <w:rsid w:val="00C23345"/>
    <w:rsid w:val="00C27ADE"/>
    <w:rsid w:val="00C321E5"/>
    <w:rsid w:val="00C331FA"/>
    <w:rsid w:val="00C37936"/>
    <w:rsid w:val="00C50767"/>
    <w:rsid w:val="00C50AB3"/>
    <w:rsid w:val="00C517DE"/>
    <w:rsid w:val="00C524C4"/>
    <w:rsid w:val="00C5412C"/>
    <w:rsid w:val="00C70745"/>
    <w:rsid w:val="00C71B57"/>
    <w:rsid w:val="00C80EF2"/>
    <w:rsid w:val="00C82C4D"/>
    <w:rsid w:val="00C84D39"/>
    <w:rsid w:val="00C9634F"/>
    <w:rsid w:val="00CA2E29"/>
    <w:rsid w:val="00CA36FC"/>
    <w:rsid w:val="00CA58C4"/>
    <w:rsid w:val="00CA688B"/>
    <w:rsid w:val="00CB6737"/>
    <w:rsid w:val="00CB6922"/>
    <w:rsid w:val="00CC2FA6"/>
    <w:rsid w:val="00CC35C3"/>
    <w:rsid w:val="00CC3C49"/>
    <w:rsid w:val="00CC527D"/>
    <w:rsid w:val="00CC6CF3"/>
    <w:rsid w:val="00CD0213"/>
    <w:rsid w:val="00CD637E"/>
    <w:rsid w:val="00CE0B6F"/>
    <w:rsid w:val="00CE6AB2"/>
    <w:rsid w:val="00CF18B6"/>
    <w:rsid w:val="00D012D4"/>
    <w:rsid w:val="00D01F44"/>
    <w:rsid w:val="00D031C7"/>
    <w:rsid w:val="00D04156"/>
    <w:rsid w:val="00D06225"/>
    <w:rsid w:val="00D134B8"/>
    <w:rsid w:val="00D14023"/>
    <w:rsid w:val="00D27D25"/>
    <w:rsid w:val="00D31452"/>
    <w:rsid w:val="00D33FDF"/>
    <w:rsid w:val="00D42912"/>
    <w:rsid w:val="00D45A7C"/>
    <w:rsid w:val="00D4688D"/>
    <w:rsid w:val="00D52C1B"/>
    <w:rsid w:val="00D52E86"/>
    <w:rsid w:val="00D54575"/>
    <w:rsid w:val="00D60CC5"/>
    <w:rsid w:val="00D67B36"/>
    <w:rsid w:val="00D725DD"/>
    <w:rsid w:val="00D74F81"/>
    <w:rsid w:val="00D77EC9"/>
    <w:rsid w:val="00D81175"/>
    <w:rsid w:val="00D8297E"/>
    <w:rsid w:val="00D92CA5"/>
    <w:rsid w:val="00DA137B"/>
    <w:rsid w:val="00DA1647"/>
    <w:rsid w:val="00DA1F9D"/>
    <w:rsid w:val="00DA514D"/>
    <w:rsid w:val="00DC7F40"/>
    <w:rsid w:val="00DD04B6"/>
    <w:rsid w:val="00DE3E4D"/>
    <w:rsid w:val="00DE7975"/>
    <w:rsid w:val="00DF070C"/>
    <w:rsid w:val="00DF4338"/>
    <w:rsid w:val="00DF4D3C"/>
    <w:rsid w:val="00DF6D37"/>
    <w:rsid w:val="00DF7DC2"/>
    <w:rsid w:val="00E03001"/>
    <w:rsid w:val="00E03EB1"/>
    <w:rsid w:val="00E04401"/>
    <w:rsid w:val="00E051CE"/>
    <w:rsid w:val="00E06167"/>
    <w:rsid w:val="00E107A6"/>
    <w:rsid w:val="00E152B8"/>
    <w:rsid w:val="00E1652B"/>
    <w:rsid w:val="00E274D2"/>
    <w:rsid w:val="00E275CA"/>
    <w:rsid w:val="00E32F54"/>
    <w:rsid w:val="00E4249E"/>
    <w:rsid w:val="00E5014D"/>
    <w:rsid w:val="00E536A7"/>
    <w:rsid w:val="00E56267"/>
    <w:rsid w:val="00E6155E"/>
    <w:rsid w:val="00E6294B"/>
    <w:rsid w:val="00E66834"/>
    <w:rsid w:val="00E66B5A"/>
    <w:rsid w:val="00E7266B"/>
    <w:rsid w:val="00E735EC"/>
    <w:rsid w:val="00E7365F"/>
    <w:rsid w:val="00E75B62"/>
    <w:rsid w:val="00E804B2"/>
    <w:rsid w:val="00E83BF4"/>
    <w:rsid w:val="00E91888"/>
    <w:rsid w:val="00E92E10"/>
    <w:rsid w:val="00EA29BC"/>
    <w:rsid w:val="00EA6B15"/>
    <w:rsid w:val="00EB4493"/>
    <w:rsid w:val="00EB6790"/>
    <w:rsid w:val="00EC12E2"/>
    <w:rsid w:val="00EC2501"/>
    <w:rsid w:val="00EC3A4C"/>
    <w:rsid w:val="00EC5B9F"/>
    <w:rsid w:val="00EC6F8C"/>
    <w:rsid w:val="00ED2A00"/>
    <w:rsid w:val="00ED3EE4"/>
    <w:rsid w:val="00ED7281"/>
    <w:rsid w:val="00EE6D79"/>
    <w:rsid w:val="00EF16CD"/>
    <w:rsid w:val="00EF60EE"/>
    <w:rsid w:val="00EF6E87"/>
    <w:rsid w:val="00EF6F34"/>
    <w:rsid w:val="00F012BE"/>
    <w:rsid w:val="00F014BD"/>
    <w:rsid w:val="00F02C1C"/>
    <w:rsid w:val="00F03D7F"/>
    <w:rsid w:val="00F05896"/>
    <w:rsid w:val="00F06C35"/>
    <w:rsid w:val="00F13CF1"/>
    <w:rsid w:val="00F17EE9"/>
    <w:rsid w:val="00F210FB"/>
    <w:rsid w:val="00F242C5"/>
    <w:rsid w:val="00F3747A"/>
    <w:rsid w:val="00F40B62"/>
    <w:rsid w:val="00F47887"/>
    <w:rsid w:val="00F507B9"/>
    <w:rsid w:val="00F51937"/>
    <w:rsid w:val="00F52894"/>
    <w:rsid w:val="00F53315"/>
    <w:rsid w:val="00F54548"/>
    <w:rsid w:val="00F565F8"/>
    <w:rsid w:val="00F57D5D"/>
    <w:rsid w:val="00F71861"/>
    <w:rsid w:val="00F73402"/>
    <w:rsid w:val="00F80770"/>
    <w:rsid w:val="00F82189"/>
    <w:rsid w:val="00F91EC8"/>
    <w:rsid w:val="00F95974"/>
    <w:rsid w:val="00FA1BC0"/>
    <w:rsid w:val="00FA3454"/>
    <w:rsid w:val="00FA4C69"/>
    <w:rsid w:val="00FB215B"/>
    <w:rsid w:val="00FC2064"/>
    <w:rsid w:val="00FC4FD2"/>
    <w:rsid w:val="00FE69B1"/>
    <w:rsid w:val="00FE6B42"/>
    <w:rsid w:val="00FF60FF"/>
    <w:rsid w:val="00FF760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4FA0"/>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553E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qFormat/>
    <w:rsid w:val="00553EC3"/>
    <w:pPr>
      <w:keepNext/>
      <w:spacing w:before="240" w:after="60"/>
      <w:outlineLvl w:val="2"/>
    </w:pPr>
    <w:rPr>
      <w:rFonts w:ascii="Arial" w:hAnsi="Arial"/>
      <w:sz w:val="24"/>
    </w:rPr>
  </w:style>
  <w:style w:type="paragraph" w:styleId="Titolo4">
    <w:name w:val="heading 4"/>
    <w:basedOn w:val="Normale"/>
    <w:next w:val="Normale"/>
    <w:link w:val="Titolo4Carattere"/>
    <w:qFormat/>
    <w:rsid w:val="00184FA0"/>
    <w:pPr>
      <w:keepNext/>
      <w:jc w:val="both"/>
      <w:outlineLvl w:val="3"/>
    </w:pPr>
    <w:rPr>
      <w:rFonts w:ascii="Arial" w:hAnsi="Arial"/>
      <w:b/>
      <w:sz w:val="24"/>
    </w:rPr>
  </w:style>
  <w:style w:type="paragraph" w:styleId="Titolo5">
    <w:name w:val="heading 5"/>
    <w:basedOn w:val="Normale"/>
    <w:next w:val="Normale"/>
    <w:link w:val="Titolo5Carattere"/>
    <w:qFormat/>
    <w:rsid w:val="00184FA0"/>
    <w:pPr>
      <w:keepNext/>
      <w:spacing w:before="60"/>
      <w:jc w:val="center"/>
      <w:outlineLvl w:val="4"/>
    </w:pPr>
    <w:rPr>
      <w:rFonts w:ascii="Arial" w:hAnsi="Arial"/>
      <w:b/>
      <w:sz w:val="24"/>
    </w:rPr>
  </w:style>
  <w:style w:type="paragraph" w:styleId="Titolo6">
    <w:name w:val="heading 6"/>
    <w:basedOn w:val="Normale"/>
    <w:next w:val="Normale"/>
    <w:link w:val="Titolo6Carattere"/>
    <w:qFormat/>
    <w:rsid w:val="00184FA0"/>
    <w:pPr>
      <w:keepNext/>
      <w:ind w:left="708"/>
      <w:jc w:val="both"/>
      <w:outlineLvl w:val="5"/>
    </w:pPr>
    <w:rPr>
      <w:rFonts w:ascii="Arial" w:hAnsi="Arial"/>
      <w:sz w:val="24"/>
    </w:rPr>
  </w:style>
  <w:style w:type="paragraph" w:styleId="Titolo8">
    <w:name w:val="heading 8"/>
    <w:basedOn w:val="Normale"/>
    <w:next w:val="Normale"/>
    <w:link w:val="Titolo8Carattere"/>
    <w:qFormat/>
    <w:rsid w:val="00553EC3"/>
    <w:pPr>
      <w:keepNext/>
      <w:numPr>
        <w:numId w:val="10"/>
      </w:numPr>
      <w:outlineLvl w:val="7"/>
    </w:pPr>
    <w:rPr>
      <w:rFonts w:ascii="Arial" w:hAnsi="Arial"/>
      <w:sz w:val="24"/>
    </w:rPr>
  </w:style>
  <w:style w:type="paragraph" w:styleId="Titolo9">
    <w:name w:val="heading 9"/>
    <w:basedOn w:val="Normale"/>
    <w:next w:val="Normale"/>
    <w:link w:val="Titolo9Carattere"/>
    <w:qFormat/>
    <w:rsid w:val="00553EC3"/>
    <w:pPr>
      <w:keepNext/>
      <w:framePr w:hSpace="141" w:wrap="around" w:vAnchor="text" w:hAnchor="page" w:x="3212" w:y="31"/>
      <w:jc w:val="center"/>
      <w:outlineLvl w:val="8"/>
    </w:pPr>
    <w:rPr>
      <w:rFonts w:ascii="Arial" w:hAnsi="Arial"/>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184FA0"/>
    <w:rPr>
      <w:rFonts w:ascii="Arial" w:eastAsia="Times New Roman" w:hAnsi="Arial" w:cs="Times New Roman"/>
      <w:b/>
      <w:sz w:val="24"/>
      <w:szCs w:val="20"/>
      <w:lang w:eastAsia="it-IT"/>
    </w:rPr>
  </w:style>
  <w:style w:type="character" w:customStyle="1" w:styleId="Titolo5Carattere">
    <w:name w:val="Titolo 5 Carattere"/>
    <w:basedOn w:val="Carpredefinitoparagrafo"/>
    <w:link w:val="Titolo5"/>
    <w:rsid w:val="00184FA0"/>
    <w:rPr>
      <w:rFonts w:ascii="Arial" w:eastAsia="Times New Roman" w:hAnsi="Arial" w:cs="Times New Roman"/>
      <w:b/>
      <w:sz w:val="24"/>
      <w:szCs w:val="20"/>
      <w:lang w:eastAsia="it-IT"/>
    </w:rPr>
  </w:style>
  <w:style w:type="character" w:customStyle="1" w:styleId="Titolo6Carattere">
    <w:name w:val="Titolo 6 Carattere"/>
    <w:basedOn w:val="Carpredefinitoparagrafo"/>
    <w:link w:val="Titolo6"/>
    <w:rsid w:val="00184FA0"/>
    <w:rPr>
      <w:rFonts w:ascii="Arial" w:eastAsia="Times New Roman" w:hAnsi="Arial" w:cs="Times New Roman"/>
      <w:sz w:val="24"/>
      <w:szCs w:val="20"/>
      <w:lang w:eastAsia="it-IT"/>
    </w:rPr>
  </w:style>
  <w:style w:type="character" w:styleId="Collegamentoipertestuale">
    <w:name w:val="Hyperlink"/>
    <w:rsid w:val="00184FA0"/>
    <w:rPr>
      <w:color w:val="0000FF"/>
      <w:u w:val="single"/>
    </w:rPr>
  </w:style>
  <w:style w:type="paragraph" w:styleId="Corpodeltesto">
    <w:name w:val="Body Text"/>
    <w:aliases w:val="PRSR - Corpo del testo"/>
    <w:basedOn w:val="Normale"/>
    <w:link w:val="CorpodeltestoCarattere"/>
    <w:rsid w:val="00184FA0"/>
    <w:pPr>
      <w:spacing w:after="120"/>
    </w:pPr>
  </w:style>
  <w:style w:type="character" w:customStyle="1" w:styleId="CorpodeltestoCarattere">
    <w:name w:val="Corpo del testo Carattere"/>
    <w:aliases w:val="PRSR - Corpo del testo Carattere"/>
    <w:basedOn w:val="Carpredefinitoparagrafo"/>
    <w:link w:val="Corpodeltesto"/>
    <w:rsid w:val="00184FA0"/>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184FA0"/>
    <w:pPr>
      <w:spacing w:before="60"/>
      <w:jc w:val="both"/>
    </w:pPr>
    <w:rPr>
      <w:rFonts w:ascii="Arial" w:hAnsi="Arial"/>
      <w:sz w:val="24"/>
    </w:rPr>
  </w:style>
  <w:style w:type="character" w:customStyle="1" w:styleId="Corpodeltesto2Carattere">
    <w:name w:val="Corpo del testo 2 Carattere"/>
    <w:basedOn w:val="Carpredefinitoparagrafo"/>
    <w:link w:val="Corpodeltesto2"/>
    <w:rsid w:val="00184FA0"/>
    <w:rPr>
      <w:rFonts w:ascii="Arial" w:eastAsia="Times New Roman" w:hAnsi="Arial" w:cs="Times New Roman"/>
      <w:sz w:val="24"/>
      <w:szCs w:val="20"/>
      <w:lang w:eastAsia="it-IT"/>
    </w:rPr>
  </w:style>
  <w:style w:type="paragraph" w:styleId="Rientrocorpodeltesto2">
    <w:name w:val="Body Text Indent 2"/>
    <w:basedOn w:val="Normale"/>
    <w:link w:val="Rientrocorpodeltesto2Carattere"/>
    <w:rsid w:val="00184FA0"/>
    <w:pPr>
      <w:ind w:left="142" w:hanging="142"/>
      <w:jc w:val="both"/>
    </w:pPr>
    <w:rPr>
      <w:rFonts w:ascii="Arial" w:hAnsi="Arial"/>
      <w:sz w:val="24"/>
    </w:rPr>
  </w:style>
  <w:style w:type="character" w:customStyle="1" w:styleId="Rientrocorpodeltesto2Carattere">
    <w:name w:val="Rientro corpo del testo 2 Carattere"/>
    <w:basedOn w:val="Carpredefinitoparagrafo"/>
    <w:link w:val="Rientrocorpodeltesto2"/>
    <w:rsid w:val="00184FA0"/>
    <w:rPr>
      <w:rFonts w:ascii="Arial" w:eastAsia="Times New Roman" w:hAnsi="Arial" w:cs="Times New Roman"/>
      <w:sz w:val="24"/>
      <w:szCs w:val="20"/>
      <w:lang w:eastAsia="it-IT"/>
    </w:rPr>
  </w:style>
  <w:style w:type="paragraph" w:customStyle="1" w:styleId="Corpodeltesto21">
    <w:name w:val="Corpo del testo 21"/>
    <w:basedOn w:val="Normale"/>
    <w:rsid w:val="00184FA0"/>
    <w:pPr>
      <w:spacing w:before="120"/>
      <w:ind w:right="4"/>
      <w:jc w:val="both"/>
    </w:pPr>
    <w:rPr>
      <w:rFonts w:ascii="Arial" w:hAnsi="Arial" w:cs="Arial"/>
      <w:sz w:val="24"/>
    </w:rPr>
  </w:style>
  <w:style w:type="paragraph" w:customStyle="1" w:styleId="Corpodeltesto210">
    <w:name w:val="Corpo del testo 21"/>
    <w:basedOn w:val="Normale"/>
    <w:rsid w:val="00184FA0"/>
    <w:pPr>
      <w:widowControl w:val="0"/>
      <w:jc w:val="both"/>
    </w:pPr>
    <w:rPr>
      <w:sz w:val="24"/>
    </w:rPr>
  </w:style>
  <w:style w:type="paragraph" w:customStyle="1" w:styleId="Default">
    <w:name w:val="Default"/>
    <w:rsid w:val="00184FA0"/>
    <w:pPr>
      <w:autoSpaceDE w:val="0"/>
      <w:autoSpaceDN w:val="0"/>
      <w:adjustRightInd w:val="0"/>
      <w:spacing w:after="0" w:line="240" w:lineRule="auto"/>
    </w:pPr>
    <w:rPr>
      <w:rFonts w:ascii="Arial" w:eastAsia="Times New Roman" w:hAnsi="Arial" w:cs="Arial"/>
      <w:color w:val="000000"/>
      <w:sz w:val="24"/>
      <w:szCs w:val="24"/>
      <w:lang w:eastAsia="it-IT"/>
    </w:rPr>
  </w:style>
  <w:style w:type="paragraph" w:customStyle="1" w:styleId="CM3">
    <w:name w:val="CM3"/>
    <w:basedOn w:val="Default"/>
    <w:next w:val="Default"/>
    <w:uiPriority w:val="99"/>
    <w:rsid w:val="00184FA0"/>
    <w:rPr>
      <w:rFonts w:ascii="EUAlbertina" w:eastAsia="Calibri" w:hAnsi="EUAlbertina" w:cs="Times New Roman"/>
      <w:color w:val="auto"/>
    </w:rPr>
  </w:style>
  <w:style w:type="character" w:customStyle="1" w:styleId="Titolo1Carattere">
    <w:name w:val="Titolo 1 Carattere"/>
    <w:basedOn w:val="Carpredefinitoparagrafo"/>
    <w:link w:val="Titolo1"/>
    <w:rsid w:val="00553EC3"/>
    <w:rPr>
      <w:rFonts w:asciiTheme="majorHAnsi" w:eastAsiaTheme="majorEastAsia" w:hAnsiTheme="majorHAnsi" w:cstheme="majorBidi"/>
      <w:b/>
      <w:bCs/>
      <w:color w:val="365F91" w:themeColor="accent1" w:themeShade="BF"/>
      <w:sz w:val="28"/>
      <w:szCs w:val="28"/>
      <w:lang w:eastAsia="it-IT"/>
    </w:rPr>
  </w:style>
  <w:style w:type="character" w:customStyle="1" w:styleId="Titolo3Carattere">
    <w:name w:val="Titolo 3 Carattere"/>
    <w:basedOn w:val="Carpredefinitoparagrafo"/>
    <w:link w:val="Titolo3"/>
    <w:rsid w:val="00553EC3"/>
    <w:rPr>
      <w:rFonts w:ascii="Arial" w:eastAsia="Times New Roman" w:hAnsi="Arial" w:cs="Times New Roman"/>
      <w:sz w:val="24"/>
      <w:szCs w:val="20"/>
      <w:lang w:eastAsia="it-IT"/>
    </w:rPr>
  </w:style>
  <w:style w:type="character" w:customStyle="1" w:styleId="Titolo8Carattere">
    <w:name w:val="Titolo 8 Carattere"/>
    <w:basedOn w:val="Carpredefinitoparagrafo"/>
    <w:link w:val="Titolo8"/>
    <w:rsid w:val="00553EC3"/>
    <w:rPr>
      <w:rFonts w:ascii="Arial" w:eastAsia="Times New Roman" w:hAnsi="Arial" w:cs="Times New Roman"/>
      <w:sz w:val="24"/>
      <w:szCs w:val="20"/>
      <w:lang w:eastAsia="it-IT"/>
    </w:rPr>
  </w:style>
  <w:style w:type="character" w:customStyle="1" w:styleId="Titolo9Carattere">
    <w:name w:val="Titolo 9 Carattere"/>
    <w:basedOn w:val="Carpredefinitoparagrafo"/>
    <w:link w:val="Titolo9"/>
    <w:rsid w:val="00553EC3"/>
    <w:rPr>
      <w:rFonts w:ascii="Arial" w:eastAsia="Times New Roman" w:hAnsi="Arial" w:cs="Times New Roman"/>
      <w:b/>
      <w:bCs/>
      <w:sz w:val="24"/>
      <w:szCs w:val="20"/>
      <w:lang w:eastAsia="it-IT"/>
    </w:rPr>
  </w:style>
  <w:style w:type="paragraph" w:customStyle="1" w:styleId="Carattere">
    <w:name w:val="Carattere"/>
    <w:basedOn w:val="Normale"/>
    <w:rsid w:val="00553EC3"/>
    <w:pPr>
      <w:spacing w:after="160" w:line="240" w:lineRule="exact"/>
    </w:pPr>
    <w:rPr>
      <w:rFonts w:ascii="Tahoma" w:hAnsi="Tahoma" w:cs="Tahoma"/>
      <w:lang w:val="en-US" w:eastAsia="en-US"/>
    </w:rPr>
  </w:style>
  <w:style w:type="paragraph" w:customStyle="1" w:styleId="Titolipta">
    <w:name w:val="Titoli pta"/>
    <w:basedOn w:val="Normale"/>
    <w:next w:val="Normale"/>
    <w:rsid w:val="00553EC3"/>
    <w:pPr>
      <w:numPr>
        <w:numId w:val="2"/>
      </w:numPr>
      <w:spacing w:after="240"/>
      <w:jc w:val="center"/>
      <w:outlineLvl w:val="0"/>
    </w:pPr>
    <w:rPr>
      <w:b/>
      <w:caps/>
      <w:sz w:val="24"/>
      <w:szCs w:val="24"/>
    </w:rPr>
  </w:style>
  <w:style w:type="paragraph" w:customStyle="1" w:styleId="font5">
    <w:name w:val="font5"/>
    <w:basedOn w:val="Normale"/>
    <w:rsid w:val="00553EC3"/>
    <w:pPr>
      <w:spacing w:before="100" w:after="100"/>
    </w:pPr>
    <w:rPr>
      <w:rFonts w:ascii="Arial" w:eastAsia="Arial Unicode MS" w:hAnsi="Arial"/>
      <w:b/>
      <w:sz w:val="24"/>
    </w:rPr>
  </w:style>
  <w:style w:type="paragraph" w:styleId="Titolo">
    <w:name w:val="Title"/>
    <w:basedOn w:val="Normale"/>
    <w:link w:val="TitoloCarattere"/>
    <w:qFormat/>
    <w:rsid w:val="00553EC3"/>
    <w:pPr>
      <w:spacing w:before="240" w:after="60"/>
      <w:jc w:val="center"/>
      <w:outlineLvl w:val="0"/>
    </w:pPr>
    <w:rPr>
      <w:rFonts w:ascii="Arial" w:hAnsi="Arial"/>
      <w:b/>
      <w:kern w:val="28"/>
      <w:sz w:val="32"/>
    </w:rPr>
  </w:style>
  <w:style w:type="character" w:customStyle="1" w:styleId="TitoloCarattere">
    <w:name w:val="Titolo Carattere"/>
    <w:basedOn w:val="Carpredefinitoparagrafo"/>
    <w:link w:val="Titolo"/>
    <w:rsid w:val="00553EC3"/>
    <w:rPr>
      <w:rFonts w:ascii="Arial" w:eastAsia="Times New Roman" w:hAnsi="Arial" w:cs="Times New Roman"/>
      <w:b/>
      <w:kern w:val="28"/>
      <w:sz w:val="32"/>
      <w:szCs w:val="20"/>
      <w:lang w:eastAsia="it-IT"/>
    </w:rPr>
  </w:style>
  <w:style w:type="paragraph" w:styleId="NormaleWeb">
    <w:name w:val="Normal (Web)"/>
    <w:basedOn w:val="Normale"/>
    <w:rsid w:val="00553EC3"/>
    <w:pPr>
      <w:spacing w:before="100" w:after="100"/>
    </w:pPr>
    <w:rPr>
      <w:rFonts w:ascii="Arial Unicode MS" w:eastAsia="Arial Unicode MS" w:hAnsi="Arial Unicode MS"/>
      <w:sz w:val="24"/>
    </w:rPr>
  </w:style>
  <w:style w:type="paragraph" w:customStyle="1" w:styleId="Carattere0">
    <w:name w:val="Carattere"/>
    <w:basedOn w:val="Normale"/>
    <w:rsid w:val="00553EC3"/>
    <w:pPr>
      <w:spacing w:after="160" w:line="240" w:lineRule="exact"/>
    </w:pPr>
    <w:rPr>
      <w:rFonts w:ascii="Tahoma" w:hAnsi="Tahoma"/>
      <w:lang w:val="en-US" w:eastAsia="en-US"/>
    </w:rPr>
  </w:style>
  <w:style w:type="table" w:styleId="Grigliatabella">
    <w:name w:val="Table Grid"/>
    <w:basedOn w:val="Tabellanormale"/>
    <w:rsid w:val="00553EC3"/>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ttere2CarattereCarattereCarattereCarattereCarattere1CarattereCarattereCarattereCarattereCarattereCarattereCarattereCarattereCarattereCarattere">
    <w:name w:val="Carattere2 Carattere Carattere Carattere Carattere Carattere1 Carattere Carattere Carattere Carattere Carattere Carattere Carattere Carattere Carattere Carattere"/>
    <w:basedOn w:val="Normale"/>
    <w:rsid w:val="00553EC3"/>
    <w:pPr>
      <w:spacing w:after="160" w:line="240" w:lineRule="exact"/>
    </w:pPr>
    <w:rPr>
      <w:rFonts w:ascii="Tahoma" w:hAnsi="Tahoma" w:cs="Tahoma"/>
      <w:lang w:val="en-US" w:eastAsia="en-US"/>
    </w:rPr>
  </w:style>
  <w:style w:type="paragraph" w:customStyle="1" w:styleId="NormaleText">
    <w:name w:val="Normale.Text"/>
    <w:rsid w:val="00553EC3"/>
    <w:pPr>
      <w:spacing w:after="120" w:line="240" w:lineRule="auto"/>
      <w:jc w:val="both"/>
    </w:pPr>
    <w:rPr>
      <w:rFonts w:ascii="Arial" w:eastAsia="Times New Roman" w:hAnsi="Arial" w:cs="Times New Roman"/>
      <w:sz w:val="24"/>
      <w:szCs w:val="20"/>
      <w:lang w:val="en-GB" w:eastAsia="it-IT"/>
    </w:rPr>
  </w:style>
  <w:style w:type="paragraph" w:styleId="PreformattatoHTML">
    <w:name w:val="HTML Preformatted"/>
    <w:basedOn w:val="Normale"/>
    <w:link w:val="PreformattatoHTMLCarattere"/>
    <w:rsid w:val="0055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rsid w:val="00553EC3"/>
    <w:rPr>
      <w:rFonts w:ascii="Courier New" w:eastAsia="Times New Roman" w:hAnsi="Courier New" w:cs="Courier New"/>
      <w:sz w:val="20"/>
      <w:szCs w:val="20"/>
      <w:lang w:eastAsia="it-IT"/>
    </w:rPr>
  </w:style>
  <w:style w:type="paragraph" w:styleId="Paragrafoelenco">
    <w:name w:val="List Paragraph"/>
    <w:basedOn w:val="Normale"/>
    <w:link w:val="ParagrafoelencoCarattere"/>
    <w:uiPriority w:val="99"/>
    <w:qFormat/>
    <w:rsid w:val="00553EC3"/>
    <w:pPr>
      <w:ind w:left="720"/>
      <w:contextualSpacing/>
    </w:pPr>
    <w:rPr>
      <w:szCs w:val="24"/>
    </w:rPr>
  </w:style>
  <w:style w:type="paragraph" w:styleId="Nessunaspaziatura">
    <w:name w:val="No Spacing"/>
    <w:basedOn w:val="Normale"/>
    <w:link w:val="NessunaspaziaturaCarattere"/>
    <w:qFormat/>
    <w:rsid w:val="00553EC3"/>
    <w:pPr>
      <w:jc w:val="both"/>
    </w:pPr>
    <w:rPr>
      <w:rFonts w:ascii="Calibri" w:hAnsi="Calibri"/>
      <w:lang w:val="en-US" w:eastAsia="en-US" w:bidi="en-US"/>
    </w:rPr>
  </w:style>
  <w:style w:type="character" w:customStyle="1" w:styleId="NessunaspaziaturaCarattere">
    <w:name w:val="Nessuna spaziatura Carattere"/>
    <w:basedOn w:val="Carpredefinitoparagrafo"/>
    <w:link w:val="Nessunaspaziatura"/>
    <w:rsid w:val="00553EC3"/>
    <w:rPr>
      <w:rFonts w:ascii="Calibri" w:eastAsia="Times New Roman" w:hAnsi="Calibri" w:cs="Times New Roman"/>
      <w:sz w:val="20"/>
      <w:szCs w:val="20"/>
      <w:lang w:val="en-US" w:bidi="en-US"/>
    </w:rPr>
  </w:style>
  <w:style w:type="paragraph" w:customStyle="1" w:styleId="CarattereCarattereCarattereCarattereCarattere1CarattereCarattere">
    <w:name w:val="Carattere Carattere Carattere Carattere Carattere1 Carattere Carattere"/>
    <w:basedOn w:val="Normale"/>
    <w:link w:val="CarattereCarattereCarattereCarattereCarattere1CarattereCarattereCarattere"/>
    <w:rsid w:val="00553EC3"/>
    <w:pPr>
      <w:spacing w:before="120" w:after="120" w:line="240" w:lineRule="exact"/>
    </w:pPr>
    <w:rPr>
      <w:rFonts w:ascii="Tahoma" w:hAnsi="Tahoma"/>
      <w:lang w:val="en-US" w:eastAsia="en-US"/>
    </w:rPr>
  </w:style>
  <w:style w:type="character" w:customStyle="1" w:styleId="CarattereCarattereCarattereCarattereCarattere1CarattereCarattereCarattere">
    <w:name w:val="Carattere Carattere Carattere Carattere Carattere1 Carattere Carattere Carattere"/>
    <w:basedOn w:val="Carpredefinitoparagrafo"/>
    <w:link w:val="CarattereCarattereCarattereCarattereCarattere1CarattereCarattere"/>
    <w:rsid w:val="00553EC3"/>
    <w:rPr>
      <w:rFonts w:ascii="Tahoma" w:eastAsia="Times New Roman" w:hAnsi="Tahoma" w:cs="Times New Roman"/>
      <w:sz w:val="20"/>
      <w:szCs w:val="20"/>
      <w:lang w:val="en-US"/>
    </w:rPr>
  </w:style>
  <w:style w:type="paragraph" w:styleId="Testofumetto">
    <w:name w:val="Balloon Text"/>
    <w:basedOn w:val="Normale"/>
    <w:link w:val="TestofumettoCarattere"/>
    <w:semiHidden/>
    <w:rsid w:val="00553EC3"/>
    <w:rPr>
      <w:rFonts w:ascii="Tahoma" w:hAnsi="Tahoma" w:cs="Tahoma"/>
      <w:sz w:val="16"/>
      <w:szCs w:val="16"/>
    </w:rPr>
  </w:style>
  <w:style w:type="character" w:customStyle="1" w:styleId="TestofumettoCarattere">
    <w:name w:val="Testo fumetto Carattere"/>
    <w:basedOn w:val="Carpredefinitoparagrafo"/>
    <w:link w:val="Testofumetto"/>
    <w:semiHidden/>
    <w:rsid w:val="00553EC3"/>
    <w:rPr>
      <w:rFonts w:ascii="Tahoma" w:eastAsia="Times New Roman" w:hAnsi="Tahoma" w:cs="Tahoma"/>
      <w:sz w:val="16"/>
      <w:szCs w:val="16"/>
      <w:lang w:eastAsia="it-IT"/>
    </w:rPr>
  </w:style>
  <w:style w:type="character" w:styleId="Collegamentovisitato">
    <w:name w:val="FollowedHyperlink"/>
    <w:basedOn w:val="Carpredefinitoparagrafo"/>
    <w:rsid w:val="00553EC3"/>
    <w:rPr>
      <w:color w:val="800080"/>
      <w:u w:val="single"/>
    </w:rPr>
  </w:style>
  <w:style w:type="character" w:styleId="Rimandocommento">
    <w:name w:val="annotation reference"/>
    <w:basedOn w:val="Carpredefinitoparagrafo"/>
    <w:rsid w:val="00553EC3"/>
    <w:rPr>
      <w:sz w:val="16"/>
      <w:szCs w:val="16"/>
    </w:rPr>
  </w:style>
  <w:style w:type="paragraph" w:styleId="Testocommento">
    <w:name w:val="annotation text"/>
    <w:basedOn w:val="Normale"/>
    <w:link w:val="TestocommentoCarattere"/>
    <w:rsid w:val="00553EC3"/>
  </w:style>
  <w:style w:type="character" w:customStyle="1" w:styleId="TestocommentoCarattere">
    <w:name w:val="Testo commento Carattere"/>
    <w:basedOn w:val="Carpredefinitoparagrafo"/>
    <w:link w:val="Testocommento"/>
    <w:rsid w:val="00553EC3"/>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rsid w:val="00553EC3"/>
    <w:rPr>
      <w:b/>
      <w:bCs/>
    </w:rPr>
  </w:style>
  <w:style w:type="character" w:customStyle="1" w:styleId="SoggettocommentoCarattere">
    <w:name w:val="Soggetto commento Carattere"/>
    <w:basedOn w:val="TestocommentoCarattere"/>
    <w:link w:val="Soggettocommento"/>
    <w:rsid w:val="00553EC3"/>
    <w:rPr>
      <w:b/>
      <w:bCs/>
    </w:rPr>
  </w:style>
  <w:style w:type="paragraph" w:styleId="Revisione">
    <w:name w:val="Revision"/>
    <w:hidden/>
    <w:uiPriority w:val="99"/>
    <w:semiHidden/>
    <w:rsid w:val="00553EC3"/>
    <w:pPr>
      <w:spacing w:after="0" w:line="240" w:lineRule="auto"/>
    </w:pPr>
    <w:rPr>
      <w:rFonts w:ascii="Times New Roman" w:eastAsia="Times New Roman" w:hAnsi="Times New Roman" w:cs="Times New Roman"/>
      <w:sz w:val="24"/>
      <w:szCs w:val="24"/>
      <w:lang w:eastAsia="it-IT"/>
    </w:rPr>
  </w:style>
  <w:style w:type="paragraph" w:styleId="Elenco">
    <w:name w:val="List"/>
    <w:basedOn w:val="Corpodeltesto"/>
    <w:uiPriority w:val="99"/>
    <w:rsid w:val="00553EC3"/>
    <w:pPr>
      <w:widowControl w:val="0"/>
      <w:autoSpaceDE w:val="0"/>
      <w:autoSpaceDN w:val="0"/>
      <w:jc w:val="both"/>
    </w:pPr>
    <w:rPr>
      <w:rFonts w:ascii="Arial" w:hAnsi="Arial" w:cs="Arial"/>
      <w:sz w:val="22"/>
      <w:szCs w:val="22"/>
    </w:rPr>
  </w:style>
  <w:style w:type="paragraph" w:styleId="Intestazione">
    <w:name w:val="header"/>
    <w:basedOn w:val="Normale"/>
    <w:link w:val="IntestazioneCarattere"/>
    <w:uiPriority w:val="99"/>
    <w:rsid w:val="00553EC3"/>
    <w:pPr>
      <w:tabs>
        <w:tab w:val="center" w:pos="4819"/>
        <w:tab w:val="right" w:pos="9638"/>
      </w:tabs>
    </w:pPr>
    <w:rPr>
      <w:sz w:val="24"/>
      <w:szCs w:val="24"/>
    </w:rPr>
  </w:style>
  <w:style w:type="character" w:customStyle="1" w:styleId="IntestazioneCarattere">
    <w:name w:val="Intestazione Carattere"/>
    <w:basedOn w:val="Carpredefinitoparagrafo"/>
    <w:link w:val="Intestazione"/>
    <w:uiPriority w:val="99"/>
    <w:rsid w:val="00553EC3"/>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553EC3"/>
    <w:pPr>
      <w:tabs>
        <w:tab w:val="center" w:pos="4819"/>
        <w:tab w:val="right" w:pos="9638"/>
      </w:tabs>
    </w:pPr>
    <w:rPr>
      <w:sz w:val="24"/>
      <w:szCs w:val="24"/>
    </w:rPr>
  </w:style>
  <w:style w:type="character" w:customStyle="1" w:styleId="PidipaginaCarattere">
    <w:name w:val="Piè di pagina Carattere"/>
    <w:basedOn w:val="Carpredefinitoparagrafo"/>
    <w:link w:val="Pidipagina"/>
    <w:uiPriority w:val="99"/>
    <w:rsid w:val="00553EC3"/>
    <w:rPr>
      <w:rFonts w:ascii="Times New Roman" w:eastAsia="Times New Roman" w:hAnsi="Times New Roman" w:cs="Times New Roman"/>
      <w:sz w:val="24"/>
      <w:szCs w:val="24"/>
      <w:lang w:eastAsia="it-IT"/>
    </w:rPr>
  </w:style>
  <w:style w:type="character" w:customStyle="1" w:styleId="Style1">
    <w:name w:val="Style1"/>
    <w:basedOn w:val="Carpredefinitoparagrafo"/>
    <w:rsid w:val="00553EC3"/>
    <w:rPr>
      <w:rFonts w:ascii="Arial" w:hAnsi="Arial"/>
      <w:color w:val="000000"/>
      <w:sz w:val="20"/>
      <w:u w:val="none"/>
    </w:rPr>
  </w:style>
  <w:style w:type="paragraph" w:customStyle="1" w:styleId="style10">
    <w:name w:val="style1"/>
    <w:basedOn w:val="Normale"/>
    <w:rsid w:val="00553EC3"/>
    <w:pPr>
      <w:spacing w:before="100" w:beforeAutospacing="1" w:after="100" w:afterAutospacing="1"/>
    </w:pPr>
    <w:rPr>
      <w:sz w:val="24"/>
      <w:szCs w:val="24"/>
    </w:rPr>
  </w:style>
  <w:style w:type="character" w:styleId="Enfasigrassetto">
    <w:name w:val="Strong"/>
    <w:basedOn w:val="Carpredefinitoparagrafo"/>
    <w:uiPriority w:val="22"/>
    <w:qFormat/>
    <w:rsid w:val="00553EC3"/>
    <w:rPr>
      <w:b/>
      <w:bCs/>
    </w:rPr>
  </w:style>
  <w:style w:type="paragraph" w:customStyle="1" w:styleId="CM1">
    <w:name w:val="CM1"/>
    <w:basedOn w:val="Default"/>
    <w:next w:val="Default"/>
    <w:uiPriority w:val="99"/>
    <w:rsid w:val="00553EC3"/>
    <w:rPr>
      <w:rFonts w:ascii="EUAlbertina" w:hAnsi="EUAlbertina" w:cs="Times New Roman"/>
      <w:color w:val="auto"/>
    </w:rPr>
  </w:style>
  <w:style w:type="character" w:customStyle="1" w:styleId="ParagrafoelencoCarattere">
    <w:name w:val="Paragrafo elenco Carattere"/>
    <w:link w:val="Paragrafoelenco"/>
    <w:uiPriority w:val="34"/>
    <w:locked/>
    <w:rsid w:val="00553EC3"/>
    <w:rPr>
      <w:rFonts w:ascii="Times New Roman" w:eastAsia="Times New Roman" w:hAnsi="Times New Roman" w:cs="Times New Roman"/>
      <w:sz w:val="20"/>
      <w:szCs w:val="24"/>
      <w:lang w:eastAsia="it-IT"/>
    </w:rPr>
  </w:style>
  <w:style w:type="paragraph" w:customStyle="1" w:styleId="Corpodeltesto22">
    <w:name w:val="Corpo del testo 22"/>
    <w:basedOn w:val="Normale"/>
    <w:rsid w:val="004F192C"/>
    <w:pPr>
      <w:spacing w:before="120"/>
      <w:ind w:right="4"/>
      <w:jc w:val="both"/>
    </w:pPr>
    <w:rPr>
      <w:rFonts w:ascii="Arial" w:hAnsi="Arial" w:cs="Arial"/>
      <w:sz w:val="24"/>
    </w:rPr>
  </w:style>
  <w:style w:type="paragraph" w:customStyle="1" w:styleId="CM4">
    <w:name w:val="CM4"/>
    <w:basedOn w:val="Default"/>
    <w:next w:val="Default"/>
    <w:uiPriority w:val="99"/>
    <w:rsid w:val="00827076"/>
    <w:rPr>
      <w:rFonts w:ascii="EUAlbertina" w:eastAsiaTheme="minorHAnsi" w:hAnsi="EUAlbertina" w:cstheme="minorBidi"/>
      <w:color w:val="auto"/>
      <w:lang w:eastAsia="en-US"/>
    </w:rPr>
  </w:style>
  <w:style w:type="paragraph" w:customStyle="1" w:styleId="Corpodeltesto23">
    <w:name w:val="Corpo del testo 23"/>
    <w:basedOn w:val="Normale"/>
    <w:rsid w:val="009F6FCE"/>
    <w:pPr>
      <w:spacing w:before="120"/>
      <w:ind w:right="4"/>
      <w:jc w:val="both"/>
    </w:pPr>
    <w:rPr>
      <w:rFonts w:ascii="Arial" w:hAnsi="Arial" w:cs="Arial"/>
      <w:sz w:val="24"/>
    </w:rPr>
  </w:style>
  <w:style w:type="paragraph" w:customStyle="1" w:styleId="Corpodeltesto24">
    <w:name w:val="Corpo del testo 24"/>
    <w:basedOn w:val="Normale"/>
    <w:rsid w:val="00C04BCB"/>
    <w:pPr>
      <w:spacing w:before="120"/>
      <w:ind w:right="4"/>
      <w:jc w:val="both"/>
    </w:pPr>
    <w:rPr>
      <w:rFonts w:ascii="Arial" w:hAnsi="Arial" w:cs="Arial"/>
      <w:sz w:val="24"/>
    </w:rPr>
  </w:style>
</w:styles>
</file>

<file path=word/webSettings.xml><?xml version="1.0" encoding="utf-8"?>
<w:webSettings xmlns:r="http://schemas.openxmlformats.org/officeDocument/2006/relationships" xmlns:w="http://schemas.openxmlformats.org/wordprocessingml/2006/main">
  <w:divs>
    <w:div w:id="1707005">
      <w:bodyDiv w:val="1"/>
      <w:marLeft w:val="0"/>
      <w:marRight w:val="0"/>
      <w:marTop w:val="0"/>
      <w:marBottom w:val="0"/>
      <w:divBdr>
        <w:top w:val="none" w:sz="0" w:space="0" w:color="auto"/>
        <w:left w:val="none" w:sz="0" w:space="0" w:color="auto"/>
        <w:bottom w:val="none" w:sz="0" w:space="0" w:color="auto"/>
        <w:right w:val="none" w:sz="0" w:space="0" w:color="auto"/>
      </w:divBdr>
      <w:divsChild>
        <w:div w:id="1330867893">
          <w:marLeft w:val="0"/>
          <w:marRight w:val="0"/>
          <w:marTop w:val="0"/>
          <w:marBottom w:val="0"/>
          <w:divBdr>
            <w:top w:val="none" w:sz="0" w:space="0" w:color="auto"/>
            <w:left w:val="none" w:sz="0" w:space="0" w:color="auto"/>
            <w:bottom w:val="none" w:sz="0" w:space="0" w:color="auto"/>
            <w:right w:val="none" w:sz="0" w:space="0" w:color="auto"/>
          </w:divBdr>
        </w:div>
        <w:div w:id="1224946524">
          <w:marLeft w:val="0"/>
          <w:marRight w:val="0"/>
          <w:marTop w:val="0"/>
          <w:marBottom w:val="0"/>
          <w:divBdr>
            <w:top w:val="none" w:sz="0" w:space="0" w:color="auto"/>
            <w:left w:val="none" w:sz="0" w:space="0" w:color="auto"/>
            <w:bottom w:val="none" w:sz="0" w:space="0" w:color="auto"/>
            <w:right w:val="none" w:sz="0" w:space="0" w:color="auto"/>
          </w:divBdr>
        </w:div>
        <w:div w:id="1671716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an.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ia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235E2-D4E1-4BFB-83CA-E8FE2557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8752</Words>
  <Characters>49891</Characters>
  <Application>Microsoft Office Word</Application>
  <DocSecurity>0</DocSecurity>
  <Lines>415</Lines>
  <Paragraphs>117</Paragraphs>
  <ScaleCrop>false</ScaleCrop>
  <HeadingPairs>
    <vt:vector size="2" baseType="variant">
      <vt:variant>
        <vt:lpstr>Titolo</vt:lpstr>
      </vt:variant>
      <vt:variant>
        <vt:i4>1</vt:i4>
      </vt:variant>
    </vt:vector>
  </HeadingPairs>
  <TitlesOfParts>
    <vt:vector size="1" baseType="lpstr">
      <vt:lpstr/>
    </vt:vector>
  </TitlesOfParts>
  <Company>Consip PC Portatili 6 - Lotto1</Company>
  <LinksUpToDate>false</LinksUpToDate>
  <CharactersWithSpaces>58526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Consip PC Portatili 6 - Lotto1</dc:creator>
  <cp:lastModifiedBy> </cp:lastModifiedBy>
  <cp:revision>2</cp:revision>
  <cp:lastPrinted>2016-04-18T10:50:00Z</cp:lastPrinted>
  <dcterms:created xsi:type="dcterms:W3CDTF">2016-04-22T12:23:00Z</dcterms:created>
  <dcterms:modified xsi:type="dcterms:W3CDTF">2016-04-22T12:23:00Z</dcterms:modified>
</cp:coreProperties>
</file>